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E171B" w14:textId="498D2000" w:rsidR="00F71AEA" w:rsidRPr="004211D6" w:rsidRDefault="00F71AEA">
      <w:r w:rsidRPr="004211D6">
        <w:t xml:space="preserve">Sukladno članku </w:t>
      </w:r>
      <w:r w:rsidR="00EA34CD" w:rsidRPr="004211D6">
        <w:t>29</w:t>
      </w:r>
      <w:r w:rsidRPr="004211D6">
        <w:t xml:space="preserve">. </w:t>
      </w:r>
      <w:r w:rsidR="00EA34CD" w:rsidRPr="004211D6">
        <w:t xml:space="preserve">stavku 2. </w:t>
      </w:r>
      <w:r w:rsidRPr="004211D6">
        <w:t>Statuta Dječjeg vrtića Radost, Jastrebarsko i članku 15. stavak 2. Zakona o javnoj nabavi ( „ Narodne novine “ broj 120/16</w:t>
      </w:r>
      <w:r w:rsidR="00EA34CD" w:rsidRPr="004211D6">
        <w:t>, 114/22</w:t>
      </w:r>
      <w:r w:rsidRPr="004211D6">
        <w:t xml:space="preserve"> ) Upravno vijeće Dječjeg vrtića Radost na </w:t>
      </w:r>
      <w:r w:rsidR="00C05FBC">
        <w:t xml:space="preserve">13. </w:t>
      </w:r>
      <w:r w:rsidRPr="004211D6">
        <w:t xml:space="preserve">sjednici održanoj </w:t>
      </w:r>
      <w:r w:rsidR="00C05FBC">
        <w:t xml:space="preserve">21.12.2022. </w:t>
      </w:r>
      <w:r w:rsidRPr="004211D6">
        <w:t>godine donijelo je</w:t>
      </w:r>
    </w:p>
    <w:p w14:paraId="48F90827" w14:textId="77777777" w:rsidR="00F71AEA" w:rsidRPr="004211D6" w:rsidRDefault="00F71AEA" w:rsidP="000F0C40">
      <w:pPr>
        <w:jc w:val="center"/>
        <w:rPr>
          <w:b/>
          <w:bCs/>
          <w:sz w:val="28"/>
          <w:szCs w:val="28"/>
        </w:rPr>
      </w:pPr>
      <w:r w:rsidRPr="004211D6">
        <w:rPr>
          <w:b/>
          <w:bCs/>
          <w:sz w:val="28"/>
          <w:szCs w:val="28"/>
        </w:rPr>
        <w:t xml:space="preserve">UPUTU O PROVEDBI POSTUPAKA </w:t>
      </w:r>
    </w:p>
    <w:p w14:paraId="14BA937E" w14:textId="77777777" w:rsidR="00F71AEA" w:rsidRPr="004211D6" w:rsidRDefault="00F71AEA" w:rsidP="00107609">
      <w:pPr>
        <w:jc w:val="center"/>
        <w:rPr>
          <w:b/>
          <w:bCs/>
          <w:sz w:val="28"/>
          <w:szCs w:val="28"/>
        </w:rPr>
      </w:pPr>
      <w:r w:rsidRPr="004211D6">
        <w:rPr>
          <w:b/>
          <w:bCs/>
          <w:sz w:val="28"/>
          <w:szCs w:val="28"/>
        </w:rPr>
        <w:t>JEDNOSTAVNE NABAVE</w:t>
      </w:r>
    </w:p>
    <w:p w14:paraId="54B9071D" w14:textId="77777777" w:rsidR="00F71AEA" w:rsidRPr="004211D6" w:rsidRDefault="00F71AEA" w:rsidP="00D73962">
      <w:pPr>
        <w:pStyle w:val="Odlomakpopisa"/>
        <w:numPr>
          <w:ilvl w:val="0"/>
          <w:numId w:val="1"/>
        </w:numPr>
        <w:rPr>
          <w:b/>
          <w:bCs/>
        </w:rPr>
      </w:pPr>
      <w:r w:rsidRPr="004211D6">
        <w:rPr>
          <w:b/>
          <w:bCs/>
        </w:rPr>
        <w:t>Uvodne odredbe</w:t>
      </w:r>
    </w:p>
    <w:p w14:paraId="5952C22B" w14:textId="77777777" w:rsidR="00F71AEA" w:rsidRPr="004211D6" w:rsidRDefault="00F71AEA" w:rsidP="00D73962">
      <w:pPr>
        <w:ind w:left="360"/>
        <w:jc w:val="center"/>
      </w:pPr>
      <w:r w:rsidRPr="004211D6">
        <w:t>Članak 1.</w:t>
      </w:r>
    </w:p>
    <w:p w14:paraId="56EFD545" w14:textId="2DAE9100" w:rsidR="00F71AEA" w:rsidRPr="004211D6" w:rsidRDefault="00F71AEA" w:rsidP="00E14D44">
      <w:pPr>
        <w:ind w:left="360"/>
      </w:pPr>
      <w:r w:rsidRPr="004211D6">
        <w:t>Temelj za donošenje Upute o provedbi postupaka jednostavne nabave ( u daljnjem tekstu:   Uputa ) je Zakon o javnoj nabavi ( „Narodne novine“ broj 120/16</w:t>
      </w:r>
      <w:r w:rsidR="00EA34CD" w:rsidRPr="004211D6">
        <w:t>,</w:t>
      </w:r>
      <w:r w:rsidR="00E72E6F" w:rsidRPr="004211D6">
        <w:t xml:space="preserve"> </w:t>
      </w:r>
      <w:r w:rsidR="00EA34CD" w:rsidRPr="004211D6">
        <w:t>114/22</w:t>
      </w:r>
      <w:r w:rsidR="00B62BD0" w:rsidRPr="004211D6">
        <w:t xml:space="preserve"> ).</w:t>
      </w:r>
    </w:p>
    <w:p w14:paraId="49D59640" w14:textId="5ED80A34" w:rsidR="00F71AEA" w:rsidRPr="004211D6" w:rsidRDefault="00F71AEA" w:rsidP="00C20831">
      <w:pPr>
        <w:ind w:left="360"/>
      </w:pPr>
      <w:r w:rsidRPr="004211D6">
        <w:tab/>
      </w:r>
      <w:r w:rsidRPr="004211D6">
        <w:tab/>
      </w:r>
      <w:r w:rsidRPr="004211D6">
        <w:tab/>
      </w:r>
      <w:r w:rsidRPr="004211D6">
        <w:tab/>
      </w:r>
      <w:r w:rsidRPr="004211D6">
        <w:tab/>
      </w:r>
      <w:r w:rsidRPr="004211D6">
        <w:tab/>
        <w:t xml:space="preserve"> Članak 2.</w:t>
      </w:r>
    </w:p>
    <w:p w14:paraId="21F1FB74" w14:textId="53262414" w:rsidR="00F71AEA" w:rsidRPr="004211D6" w:rsidRDefault="00F71AEA" w:rsidP="00C20831">
      <w:pPr>
        <w:ind w:left="360"/>
      </w:pPr>
      <w:r w:rsidRPr="004211D6">
        <w:t xml:space="preserve">Dječji vrtić Radost, Jastrebarsko, Braće Radić 10, OIB 25610576927  ( u daljnjem tekstu:  Naručitelj ) obveznik je primjene Zakona o javnoj nabavi sukladno članku 6. </w:t>
      </w:r>
      <w:r w:rsidR="00EA34CD" w:rsidRPr="004211D6">
        <w:t>Zakona o javnoj nabavi</w:t>
      </w:r>
      <w:r w:rsidRPr="004211D6">
        <w:t>.</w:t>
      </w:r>
    </w:p>
    <w:p w14:paraId="5B4861B0" w14:textId="41687186" w:rsidR="00F71AEA" w:rsidRPr="004211D6" w:rsidRDefault="00F71AEA" w:rsidP="00E14D44">
      <w:pPr>
        <w:ind w:left="3900" w:firstLine="348"/>
      </w:pPr>
      <w:r w:rsidRPr="004211D6">
        <w:t xml:space="preserve"> Članak 3.</w:t>
      </w:r>
    </w:p>
    <w:p w14:paraId="02D880E5" w14:textId="77777777" w:rsidR="00F71AEA" w:rsidRPr="004211D6" w:rsidRDefault="00F71AEA" w:rsidP="00855D9D">
      <w:r w:rsidRPr="004211D6">
        <w:t xml:space="preserve">        U postupcima jednostavne nabave poštuju se sljedeća načela javne nabave:</w:t>
      </w:r>
    </w:p>
    <w:p w14:paraId="46D59081" w14:textId="77777777" w:rsidR="00F71AEA" w:rsidRPr="004211D6" w:rsidRDefault="00F71AEA" w:rsidP="00855D9D">
      <w:pPr>
        <w:pStyle w:val="Odlomakpopisa"/>
        <w:numPr>
          <w:ilvl w:val="0"/>
          <w:numId w:val="2"/>
        </w:numPr>
      </w:pPr>
      <w:r w:rsidRPr="004211D6">
        <w:t>načelo slobode kretanja robe,</w:t>
      </w:r>
    </w:p>
    <w:p w14:paraId="0A15915E" w14:textId="77777777" w:rsidR="00F71AEA" w:rsidRPr="004211D6" w:rsidRDefault="00F71AEA" w:rsidP="00855D9D">
      <w:pPr>
        <w:pStyle w:val="Odlomakpopisa"/>
        <w:numPr>
          <w:ilvl w:val="0"/>
          <w:numId w:val="2"/>
        </w:numPr>
      </w:pPr>
      <w:r w:rsidRPr="004211D6">
        <w:t xml:space="preserve">načelo slobode poslovnog </w:t>
      </w:r>
      <w:proofErr w:type="spellStart"/>
      <w:r w:rsidRPr="004211D6">
        <w:t>nastana</w:t>
      </w:r>
      <w:proofErr w:type="spellEnd"/>
      <w:r w:rsidRPr="004211D6">
        <w:t xml:space="preserve"> i</w:t>
      </w:r>
    </w:p>
    <w:p w14:paraId="787667DC" w14:textId="77777777" w:rsidR="00F71AEA" w:rsidRPr="004211D6" w:rsidRDefault="00F71AEA" w:rsidP="00855D9D">
      <w:pPr>
        <w:pStyle w:val="Odlomakpopisa"/>
        <w:numPr>
          <w:ilvl w:val="0"/>
          <w:numId w:val="2"/>
        </w:numPr>
      </w:pPr>
      <w:r w:rsidRPr="004211D6">
        <w:t>načelo slobode pružanja usluga te načela koja iz toga proizlaze kao što su:</w:t>
      </w:r>
    </w:p>
    <w:p w14:paraId="717B6345" w14:textId="77777777" w:rsidR="00F71AEA" w:rsidRPr="004211D6" w:rsidRDefault="00F71AEA" w:rsidP="00855D9D">
      <w:pPr>
        <w:pStyle w:val="Odlomakpopisa"/>
        <w:numPr>
          <w:ilvl w:val="0"/>
          <w:numId w:val="3"/>
        </w:numPr>
      </w:pPr>
      <w:r w:rsidRPr="004211D6">
        <w:t>načelo tržišnog natjecanja,</w:t>
      </w:r>
    </w:p>
    <w:p w14:paraId="259C541D" w14:textId="77777777" w:rsidR="00F71AEA" w:rsidRPr="004211D6" w:rsidRDefault="00F71AEA" w:rsidP="00855D9D">
      <w:pPr>
        <w:pStyle w:val="Odlomakpopisa"/>
        <w:numPr>
          <w:ilvl w:val="0"/>
          <w:numId w:val="3"/>
        </w:numPr>
      </w:pPr>
      <w:r w:rsidRPr="004211D6">
        <w:t>načelo jednakog tretmana,</w:t>
      </w:r>
    </w:p>
    <w:p w14:paraId="7953B4B9" w14:textId="77777777" w:rsidR="00F71AEA" w:rsidRPr="004211D6" w:rsidRDefault="00F71AEA" w:rsidP="00855D9D">
      <w:pPr>
        <w:pStyle w:val="Odlomakpopisa"/>
        <w:numPr>
          <w:ilvl w:val="0"/>
          <w:numId w:val="3"/>
        </w:numPr>
      </w:pPr>
      <w:r w:rsidRPr="004211D6">
        <w:t>načelo zabrane diskriminacije,</w:t>
      </w:r>
    </w:p>
    <w:p w14:paraId="1B491565" w14:textId="77777777" w:rsidR="00F71AEA" w:rsidRPr="004211D6" w:rsidRDefault="00F71AEA" w:rsidP="00855D9D">
      <w:pPr>
        <w:pStyle w:val="Odlomakpopisa"/>
        <w:numPr>
          <w:ilvl w:val="0"/>
          <w:numId w:val="3"/>
        </w:numPr>
      </w:pPr>
      <w:r w:rsidRPr="004211D6">
        <w:t>načelo uzajamnog priznavanja,</w:t>
      </w:r>
    </w:p>
    <w:p w14:paraId="5DC684A7" w14:textId="77777777" w:rsidR="00F71AEA" w:rsidRPr="004211D6" w:rsidRDefault="00F71AEA" w:rsidP="00855D9D">
      <w:pPr>
        <w:pStyle w:val="Odlomakpopisa"/>
        <w:numPr>
          <w:ilvl w:val="0"/>
          <w:numId w:val="3"/>
        </w:numPr>
      </w:pPr>
      <w:r w:rsidRPr="004211D6">
        <w:t>načelo razmjernosti i</w:t>
      </w:r>
    </w:p>
    <w:p w14:paraId="23DBE704" w14:textId="77777777" w:rsidR="00F71AEA" w:rsidRPr="004211D6" w:rsidRDefault="00F71AEA" w:rsidP="00855D9D">
      <w:pPr>
        <w:pStyle w:val="Odlomakpopisa"/>
        <w:numPr>
          <w:ilvl w:val="0"/>
          <w:numId w:val="3"/>
        </w:numPr>
      </w:pPr>
      <w:r w:rsidRPr="004211D6">
        <w:t>načelo transparentnosti.</w:t>
      </w:r>
    </w:p>
    <w:p w14:paraId="463A50F4" w14:textId="230B24BD" w:rsidR="00F71AEA" w:rsidRPr="004211D6" w:rsidRDefault="00F71AEA" w:rsidP="00855D9D">
      <w:r w:rsidRPr="004211D6">
        <w:t xml:space="preserve">        Cilj je učinkovita javna nabava te ekonomično trošenje sredstava za javnu nabavu.</w:t>
      </w:r>
    </w:p>
    <w:p w14:paraId="7D8D206D" w14:textId="2A21F786" w:rsidR="00EA34CD" w:rsidRPr="004211D6" w:rsidRDefault="00EA34CD" w:rsidP="00855D9D"/>
    <w:p w14:paraId="7421A851" w14:textId="4A43270F" w:rsidR="00EA34CD" w:rsidRPr="004211D6" w:rsidRDefault="00EA34CD" w:rsidP="00855D9D"/>
    <w:p w14:paraId="0D3E3934" w14:textId="58EF926D" w:rsidR="00EA34CD" w:rsidRPr="004211D6" w:rsidRDefault="00EA34CD" w:rsidP="00855D9D"/>
    <w:p w14:paraId="79D14A84" w14:textId="77777777" w:rsidR="00726ECD" w:rsidRPr="004211D6" w:rsidRDefault="00726ECD" w:rsidP="00855D9D"/>
    <w:p w14:paraId="46408BF0" w14:textId="77777777" w:rsidR="00F71AEA" w:rsidRPr="004211D6" w:rsidRDefault="00F71AEA" w:rsidP="00855D9D">
      <w:pPr>
        <w:pStyle w:val="Odlomakpopisa"/>
        <w:numPr>
          <w:ilvl w:val="0"/>
          <w:numId w:val="1"/>
        </w:numPr>
        <w:rPr>
          <w:b/>
          <w:bCs/>
        </w:rPr>
      </w:pPr>
      <w:r w:rsidRPr="004211D6">
        <w:rPr>
          <w:b/>
          <w:bCs/>
        </w:rPr>
        <w:lastRenderedPageBreak/>
        <w:t>Predmet nabave</w:t>
      </w:r>
    </w:p>
    <w:p w14:paraId="35455439" w14:textId="7A71DAD5" w:rsidR="00F71AEA" w:rsidRPr="004211D6" w:rsidRDefault="00F45E89" w:rsidP="00F45E89">
      <w:r w:rsidRPr="004211D6">
        <w:t xml:space="preserve">                                                                              </w:t>
      </w:r>
      <w:r w:rsidR="00F71AEA" w:rsidRPr="004211D6">
        <w:t>Članak 4.</w:t>
      </w:r>
    </w:p>
    <w:p w14:paraId="3FBCE6F9" w14:textId="5BEE6404" w:rsidR="00F71AEA" w:rsidRPr="004211D6" w:rsidRDefault="00F71AEA" w:rsidP="00C20831">
      <w:pPr>
        <w:ind w:left="360"/>
      </w:pPr>
      <w:r w:rsidRPr="004211D6">
        <w:t xml:space="preserve">Ovom Uputom uređuje se postupanje i odgovornost djelatnika Naručitelja u planiranju, provođenju i ugovaranju nabava roba i usluga procijenjene vrijednosti do </w:t>
      </w:r>
      <w:r w:rsidR="00EA34CD" w:rsidRPr="004211D6">
        <w:t>26.540,00 eura</w:t>
      </w:r>
      <w:r w:rsidRPr="004211D6">
        <w:t xml:space="preserve">             odnosno radova do </w:t>
      </w:r>
      <w:r w:rsidR="00EA34CD" w:rsidRPr="004211D6">
        <w:t>66.360,00 eura</w:t>
      </w:r>
      <w:r w:rsidRPr="004211D6">
        <w:t xml:space="preserve"> sukladno članku 1</w:t>
      </w:r>
      <w:r w:rsidR="00D54930" w:rsidRPr="004211D6">
        <w:t>2</w:t>
      </w:r>
      <w:r w:rsidRPr="004211D6">
        <w:t xml:space="preserve">. stavku </w:t>
      </w:r>
      <w:r w:rsidR="00D54930" w:rsidRPr="004211D6">
        <w:t>1</w:t>
      </w:r>
      <w:r w:rsidRPr="004211D6">
        <w:t xml:space="preserve">. </w:t>
      </w:r>
      <w:r w:rsidR="00D54930" w:rsidRPr="004211D6">
        <w:t xml:space="preserve">točki 1. </w:t>
      </w:r>
      <w:r w:rsidRPr="004211D6">
        <w:t>Zakona</w:t>
      </w:r>
      <w:r w:rsidR="00EA34CD" w:rsidRPr="004211D6">
        <w:t xml:space="preserve"> o javnoj nabavi                </w:t>
      </w:r>
      <w:r w:rsidRPr="004211D6">
        <w:t xml:space="preserve"> ( jednostavna nabava ).</w:t>
      </w:r>
    </w:p>
    <w:p w14:paraId="4CF5B73F" w14:textId="2B9FE2C9" w:rsidR="00F71AEA" w:rsidRPr="004211D6" w:rsidRDefault="00F71AEA" w:rsidP="000D045F">
      <w:pPr>
        <w:ind w:left="360"/>
      </w:pPr>
      <w:r w:rsidRPr="004211D6">
        <w:t xml:space="preserve">Radovi, robe i usluge procijenjene vrijednosti do </w:t>
      </w:r>
      <w:r w:rsidR="00F963C0" w:rsidRPr="004211D6">
        <w:t xml:space="preserve">6.630,00 eura </w:t>
      </w:r>
      <w:r w:rsidRPr="004211D6">
        <w:t>nabavljati će se ovisno o okolnostima izravno i to na jedan od slijedećih načina po izboru odgovorne osobe Naručitelja:</w:t>
      </w:r>
    </w:p>
    <w:p w14:paraId="0983CF18" w14:textId="77777777" w:rsidR="00F71AEA" w:rsidRPr="004211D6" w:rsidRDefault="00F71AEA" w:rsidP="00CB74D6">
      <w:pPr>
        <w:pStyle w:val="Odlomakpopisa"/>
        <w:numPr>
          <w:ilvl w:val="0"/>
          <w:numId w:val="3"/>
        </w:numPr>
      </w:pPr>
      <w:r w:rsidRPr="004211D6">
        <w:t xml:space="preserve">izdavanjem narudžbenice, </w:t>
      </w:r>
    </w:p>
    <w:p w14:paraId="20AC9214" w14:textId="77777777" w:rsidR="00F71AEA" w:rsidRPr="004211D6" w:rsidRDefault="00F71AEA" w:rsidP="00CB74D6">
      <w:pPr>
        <w:pStyle w:val="Odlomakpopisa"/>
        <w:numPr>
          <w:ilvl w:val="0"/>
          <w:numId w:val="3"/>
        </w:numPr>
      </w:pPr>
      <w:r w:rsidRPr="004211D6">
        <w:t>ovjerom i potpisom ponude ili predračuna ili</w:t>
      </w:r>
    </w:p>
    <w:p w14:paraId="176CD240" w14:textId="77777777" w:rsidR="00F71AEA" w:rsidRPr="004211D6" w:rsidRDefault="00F71AEA" w:rsidP="00A70672">
      <w:pPr>
        <w:pStyle w:val="Odlomakpopisa"/>
        <w:numPr>
          <w:ilvl w:val="0"/>
          <w:numId w:val="3"/>
        </w:numPr>
      </w:pPr>
      <w:r w:rsidRPr="004211D6">
        <w:t>zaključivanjem ugovora s jednim gospodarskim subjektom</w:t>
      </w:r>
    </w:p>
    <w:p w14:paraId="44CA9194" w14:textId="170F4AF1" w:rsidR="00F71AEA" w:rsidRPr="004211D6" w:rsidRDefault="00F71AEA" w:rsidP="00792D98">
      <w:pPr>
        <w:ind w:left="360"/>
      </w:pPr>
      <w:r w:rsidRPr="004211D6">
        <w:t xml:space="preserve">Za nabavu roba i usluga procijenjene vrijednosti jednake ili veće od </w:t>
      </w:r>
      <w:r w:rsidR="00F963C0" w:rsidRPr="004211D6">
        <w:t>6.630,00 eura</w:t>
      </w:r>
      <w:r w:rsidRPr="004211D6">
        <w:t xml:space="preserve">                                do </w:t>
      </w:r>
      <w:r w:rsidR="00F963C0" w:rsidRPr="004211D6">
        <w:t>26.540,00 eura</w:t>
      </w:r>
      <w:r w:rsidRPr="004211D6">
        <w:t xml:space="preserve">, odnosno za nabavu radova procijenjene vrijednosti </w:t>
      </w:r>
      <w:r w:rsidR="00B20428" w:rsidRPr="004211D6">
        <w:t>jednake ili veće od</w:t>
      </w:r>
      <w:r w:rsidRPr="004211D6">
        <w:t xml:space="preserve"> </w:t>
      </w:r>
      <w:r w:rsidR="00F963C0" w:rsidRPr="004211D6">
        <w:t xml:space="preserve">6.630,00 eura </w:t>
      </w:r>
      <w:r w:rsidRPr="004211D6">
        <w:t xml:space="preserve">do </w:t>
      </w:r>
      <w:r w:rsidR="00F963C0" w:rsidRPr="004211D6">
        <w:t>66.360,00 eura</w:t>
      </w:r>
      <w:r w:rsidRPr="004211D6">
        <w:t xml:space="preserve"> Naručitelj nije obvezan primjenjivati Zakon o javnoj nabavi</w:t>
      </w:r>
      <w:r w:rsidR="00F963C0" w:rsidRPr="004211D6">
        <w:t xml:space="preserve"> već se provode</w:t>
      </w:r>
      <w:r w:rsidRPr="004211D6">
        <w:t xml:space="preserve"> postupci propisani ovom Uputom.</w:t>
      </w:r>
    </w:p>
    <w:p w14:paraId="2A3FBAAD" w14:textId="38C56BC8" w:rsidR="00F71AEA" w:rsidRPr="004211D6" w:rsidRDefault="00F71AEA" w:rsidP="001C7CDD">
      <w:pPr>
        <w:ind w:left="360"/>
      </w:pPr>
      <w:r w:rsidRPr="004211D6">
        <w:t>Postupci jednostavne nabave moraju biti usklađeni s Planom nabave Naručitelja.</w:t>
      </w:r>
    </w:p>
    <w:p w14:paraId="69E94581" w14:textId="5EA64ECC" w:rsidR="00F71AEA" w:rsidRPr="004211D6" w:rsidRDefault="00F71AEA" w:rsidP="005B666B">
      <w:pPr>
        <w:ind w:left="360"/>
      </w:pPr>
      <w:r w:rsidRPr="004211D6">
        <w:tab/>
      </w:r>
      <w:r w:rsidRPr="004211D6">
        <w:tab/>
      </w:r>
      <w:r w:rsidRPr="004211D6">
        <w:tab/>
      </w:r>
      <w:r w:rsidRPr="004211D6">
        <w:tab/>
      </w:r>
      <w:r w:rsidRPr="004211D6">
        <w:tab/>
      </w:r>
      <w:r w:rsidR="00F45E89" w:rsidRPr="004211D6">
        <w:t xml:space="preserve">       </w:t>
      </w:r>
      <w:r w:rsidRPr="004211D6">
        <w:t>Članak 5.</w:t>
      </w:r>
    </w:p>
    <w:p w14:paraId="351C4AB8" w14:textId="77777777" w:rsidR="00F71AEA" w:rsidRPr="004211D6" w:rsidRDefault="00F71AEA" w:rsidP="00D11F9A">
      <w:pPr>
        <w:ind w:left="360"/>
      </w:pPr>
      <w:r w:rsidRPr="004211D6">
        <w:t>U provedbi nabave robe, usluga i izvođenja radova pored ove Upute Naručitelj će primjenjivati i druge važeće zakone , podzakonske akte, upute, odluke i pravilnike, a koji se odnose na pojedini predmet nabave.</w:t>
      </w:r>
      <w:r w:rsidRPr="004211D6">
        <w:tab/>
      </w:r>
      <w:r w:rsidRPr="004211D6">
        <w:tab/>
      </w:r>
      <w:r w:rsidRPr="004211D6">
        <w:tab/>
      </w:r>
      <w:r w:rsidRPr="004211D6">
        <w:tab/>
      </w:r>
    </w:p>
    <w:p w14:paraId="196B3B0E" w14:textId="77777777" w:rsidR="00F71AEA" w:rsidRPr="004211D6" w:rsidRDefault="00F71AEA" w:rsidP="00630D96">
      <w:pPr>
        <w:pStyle w:val="Odlomakpopisa"/>
        <w:numPr>
          <w:ilvl w:val="0"/>
          <w:numId w:val="1"/>
        </w:numPr>
        <w:rPr>
          <w:b/>
          <w:bCs/>
        </w:rPr>
      </w:pPr>
      <w:r w:rsidRPr="004211D6">
        <w:rPr>
          <w:b/>
          <w:bCs/>
        </w:rPr>
        <w:t>POSTUPANJE I UGOVARANJE</w:t>
      </w:r>
    </w:p>
    <w:p w14:paraId="41C54321" w14:textId="77777777" w:rsidR="00F71AEA" w:rsidRPr="004211D6" w:rsidRDefault="00F71AEA" w:rsidP="00630D96">
      <w:pPr>
        <w:ind w:left="360"/>
        <w:rPr>
          <w:b/>
          <w:bCs/>
        </w:rPr>
      </w:pPr>
      <w:r w:rsidRPr="004211D6">
        <w:rPr>
          <w:b/>
          <w:bCs/>
        </w:rPr>
        <w:t>Početak postupka, način komunikacije i vrijednosni pragovi</w:t>
      </w:r>
    </w:p>
    <w:p w14:paraId="47AD27EC" w14:textId="5094DBE2" w:rsidR="00F71AEA" w:rsidRPr="004211D6" w:rsidRDefault="00F71AEA" w:rsidP="00630D96">
      <w:pPr>
        <w:ind w:left="360"/>
      </w:pPr>
      <w:r w:rsidRPr="004211D6">
        <w:tab/>
      </w:r>
      <w:r w:rsidRPr="004211D6">
        <w:tab/>
      </w:r>
      <w:r w:rsidRPr="004211D6">
        <w:tab/>
      </w:r>
      <w:r w:rsidRPr="004211D6">
        <w:tab/>
      </w:r>
      <w:r w:rsidRPr="004211D6">
        <w:tab/>
      </w:r>
      <w:r w:rsidR="00F45E89" w:rsidRPr="004211D6">
        <w:t xml:space="preserve">        </w:t>
      </w:r>
      <w:r w:rsidRPr="004211D6">
        <w:t>Članak 6.</w:t>
      </w:r>
    </w:p>
    <w:p w14:paraId="58E167E4" w14:textId="77777777" w:rsidR="00F71AEA" w:rsidRPr="004211D6" w:rsidRDefault="00F71AEA" w:rsidP="009C65DC">
      <w:r w:rsidRPr="004211D6">
        <w:t>Naručitelj i gospodarski subjekti komuniciraju i razmjenjuju podatke elektroničkim sredstvima komunikacije.</w:t>
      </w:r>
    </w:p>
    <w:p w14:paraId="5A5B89E4" w14:textId="77777777" w:rsidR="00F71AEA" w:rsidRPr="004211D6" w:rsidRDefault="00F71AEA" w:rsidP="009C65DC">
      <w:r w:rsidRPr="004211D6">
        <w:t>Elektronička sredstva komunikacije nisu obvezna ako:</w:t>
      </w:r>
    </w:p>
    <w:p w14:paraId="04C5D788" w14:textId="74F98069" w:rsidR="00F71AEA" w:rsidRPr="004211D6" w:rsidRDefault="00F71AEA" w:rsidP="009C65DC">
      <w:r w:rsidRPr="004211D6">
        <w:t>1. bi zbog specijalizirane prirode nabave korištenje elektroničkih sredstava komunikacije zahtijevalo posebne alate, opremu ili formate datoteka koji nisu opće</w:t>
      </w:r>
      <w:r w:rsidR="00BF15BC" w:rsidRPr="004211D6">
        <w:t xml:space="preserve"> </w:t>
      </w:r>
      <w:r w:rsidRPr="004211D6">
        <w:t>dostupni ili nisu podržani kroz opće</w:t>
      </w:r>
      <w:r w:rsidR="00BF15BC" w:rsidRPr="004211D6">
        <w:t xml:space="preserve"> </w:t>
      </w:r>
      <w:r w:rsidRPr="004211D6">
        <w:t>dostupne aplikacije</w:t>
      </w:r>
    </w:p>
    <w:p w14:paraId="34EA3EDE" w14:textId="387E68C2" w:rsidR="00F71AEA" w:rsidRPr="004211D6" w:rsidRDefault="00F71AEA" w:rsidP="009C65DC">
      <w:r w:rsidRPr="004211D6">
        <w:t>2. aplikacije koje podržavaju formate datoteka prikladne za opis ponuda koriste formate datoteka koji se ne mogu obraditi bilo kojom drugom otvorenom ili opće</w:t>
      </w:r>
      <w:r w:rsidR="00BF15BC" w:rsidRPr="004211D6">
        <w:t xml:space="preserve"> </w:t>
      </w:r>
      <w:r w:rsidRPr="004211D6">
        <w:t>dostupnom aplikacijom ili se na njih primjenjuje sustav zaštite vlasničke licencije te ih naručitelj ne može preuzimati niti ih koristiti na daljinu</w:t>
      </w:r>
    </w:p>
    <w:p w14:paraId="197AA8E9" w14:textId="77777777" w:rsidR="00F71AEA" w:rsidRPr="004211D6" w:rsidRDefault="00F71AEA" w:rsidP="009C65DC">
      <w:r w:rsidRPr="004211D6">
        <w:lastRenderedPageBreak/>
        <w:t>3. bi korištenje elektroničkih sredstava komunikacije zahtijevalo specijaliziranu uredsku opremu koja nije široko dostupna naručiteljima</w:t>
      </w:r>
    </w:p>
    <w:p w14:paraId="11AEB974" w14:textId="77777777" w:rsidR="00F71AEA" w:rsidRPr="004211D6" w:rsidRDefault="00F71AEA" w:rsidP="009C65DC">
      <w:r w:rsidRPr="004211D6">
        <w:t>4. se određeni predmeti kao što su uzorci, makete i slično ne mogu dostaviti elektroničkim sredstvima komunikacije</w:t>
      </w:r>
    </w:p>
    <w:p w14:paraId="770D6390" w14:textId="77777777" w:rsidR="00F71AEA" w:rsidRPr="004211D6" w:rsidRDefault="00F71AEA" w:rsidP="009C65DC">
      <w:r w:rsidRPr="004211D6">
        <w:t>5. izvornike dokumenata ili dokaza nije moguće dostaviti elektroničkim sredstvima komunikacije</w:t>
      </w:r>
    </w:p>
    <w:p w14:paraId="57B19601" w14:textId="77777777" w:rsidR="00F71AEA" w:rsidRPr="004211D6" w:rsidRDefault="00F71AEA" w:rsidP="009C65DC">
      <w:r w:rsidRPr="004211D6">
        <w:t>Komunikacija se u navedenim slučajevima odvija putem ovlaštenog pružatelja poštanskih usluga ili druge odgovarajuće kurirske službe, telefaksom, neposrednom dostavom ili njihovim kombiniranjem s elektroničkim sredstvima.</w:t>
      </w:r>
    </w:p>
    <w:p w14:paraId="52D48698" w14:textId="77777777" w:rsidR="00F71AEA" w:rsidRPr="004211D6" w:rsidRDefault="00F71AEA" w:rsidP="00630D96">
      <w:pPr>
        <w:ind w:left="360"/>
      </w:pPr>
      <w:r w:rsidRPr="004211D6">
        <w:tab/>
      </w:r>
      <w:r w:rsidRPr="004211D6">
        <w:tab/>
      </w:r>
      <w:r w:rsidRPr="004211D6">
        <w:tab/>
      </w:r>
      <w:r w:rsidRPr="004211D6">
        <w:tab/>
      </w:r>
      <w:r w:rsidRPr="004211D6">
        <w:tab/>
        <w:t>Članak 7.</w:t>
      </w:r>
    </w:p>
    <w:p w14:paraId="3E3C5414" w14:textId="77777777" w:rsidR="00F71AEA" w:rsidRPr="004211D6" w:rsidRDefault="00F71AEA" w:rsidP="001C7CDD">
      <w:pPr>
        <w:ind w:left="360"/>
      </w:pPr>
      <w:r w:rsidRPr="004211D6">
        <w:t>Zaposlenici Naručitelja istražuju tržište te prikupljaju nazive i adrese gospodarskih subjekata kojima će biti upućen Poziv na dostavu ponude. U tu svrhu koristiti će se i vlastita baza podataka.</w:t>
      </w:r>
    </w:p>
    <w:p w14:paraId="2B725B75" w14:textId="77777777" w:rsidR="00F71AEA" w:rsidRPr="004211D6" w:rsidRDefault="00F71AEA" w:rsidP="00630D96">
      <w:pPr>
        <w:ind w:left="360"/>
      </w:pPr>
      <w:r w:rsidRPr="004211D6">
        <w:tab/>
      </w:r>
      <w:r w:rsidRPr="004211D6">
        <w:tab/>
      </w:r>
      <w:r w:rsidRPr="004211D6">
        <w:tab/>
      </w:r>
      <w:r w:rsidRPr="004211D6">
        <w:tab/>
      </w:r>
      <w:r w:rsidRPr="004211D6">
        <w:tab/>
        <w:t>Članak 8.</w:t>
      </w:r>
    </w:p>
    <w:p w14:paraId="5D2B6953" w14:textId="2E85C5A4" w:rsidR="00F71AEA" w:rsidRPr="004211D6" w:rsidRDefault="00F71AEA" w:rsidP="00630D96">
      <w:pPr>
        <w:ind w:left="360"/>
      </w:pPr>
      <w:r w:rsidRPr="004211D6">
        <w:t xml:space="preserve">Za nabavu roba i usluga od </w:t>
      </w:r>
      <w:r w:rsidR="00287D11" w:rsidRPr="004211D6">
        <w:t>6.630,00 eura</w:t>
      </w:r>
      <w:r w:rsidRPr="004211D6">
        <w:t xml:space="preserve"> do </w:t>
      </w:r>
      <w:r w:rsidR="00287D11" w:rsidRPr="004211D6">
        <w:t>26.540,00 eura</w:t>
      </w:r>
      <w:r w:rsidRPr="004211D6">
        <w:t xml:space="preserve"> Naručitelj će, u svrhu ispitivanja tržišta, uputiti najmanje 3 ( tri ) Poziva na dostavu ponude.</w:t>
      </w:r>
    </w:p>
    <w:p w14:paraId="65747C7A" w14:textId="0056DF8C" w:rsidR="00F71AEA" w:rsidRPr="004211D6" w:rsidRDefault="00F71AEA" w:rsidP="00630D96">
      <w:pPr>
        <w:ind w:left="360"/>
      </w:pPr>
      <w:r w:rsidRPr="004211D6">
        <w:t xml:space="preserve">Za nabavu radova od </w:t>
      </w:r>
      <w:r w:rsidR="00287D11" w:rsidRPr="004211D6">
        <w:t xml:space="preserve">6.630,00 eura </w:t>
      </w:r>
      <w:r w:rsidRPr="004211D6">
        <w:t xml:space="preserve">do </w:t>
      </w:r>
      <w:r w:rsidR="00287D11" w:rsidRPr="004211D6">
        <w:t>66.360,00 eura</w:t>
      </w:r>
      <w:r w:rsidRPr="004211D6">
        <w:t xml:space="preserve"> Naručitelj će, u svrhu istraživanja tržišta, uputiti najmanje 3 ( tri ) Poziva na dostavu ponude.</w:t>
      </w:r>
    </w:p>
    <w:p w14:paraId="40D840AB" w14:textId="77777777" w:rsidR="00F71AEA" w:rsidRPr="004211D6" w:rsidRDefault="00F71AEA" w:rsidP="00630D96">
      <w:pPr>
        <w:ind w:left="360"/>
      </w:pPr>
      <w:r w:rsidRPr="004211D6">
        <w:t>Iznimno od stavka 1. i 2. ovoga članka Naručitelj pridržava pravo direktnog odabira gospodarskog subjekta po vlastitom izboru u slučajevima:</w:t>
      </w:r>
    </w:p>
    <w:p w14:paraId="4335AC9F" w14:textId="77777777" w:rsidR="00F71AEA" w:rsidRPr="004211D6" w:rsidRDefault="00F71AEA" w:rsidP="00D63A63">
      <w:pPr>
        <w:pStyle w:val="Odlomakpopisa"/>
        <w:numPr>
          <w:ilvl w:val="0"/>
          <w:numId w:val="3"/>
        </w:numPr>
      </w:pPr>
      <w:r w:rsidRPr="004211D6">
        <w:t>kada zbog tehničkih ili umjetničkih razloga ili razloga povezanih sa zaštitom isključivih prava ugovor o nabavi može izvršiti samo određen gospodarski subjekt,</w:t>
      </w:r>
    </w:p>
    <w:p w14:paraId="7D2C3B0E" w14:textId="77777777" w:rsidR="00F71AEA" w:rsidRPr="004211D6" w:rsidRDefault="00F71AEA" w:rsidP="00D63A63">
      <w:pPr>
        <w:pStyle w:val="Odlomakpopisa"/>
        <w:numPr>
          <w:ilvl w:val="0"/>
          <w:numId w:val="3"/>
        </w:numPr>
      </w:pPr>
      <w:r w:rsidRPr="004211D6">
        <w:t>kod hotelskih i restoranskih usluga, odvjetničkih usluga, javnobilježničkih usluga, zdravstvenih usluga, socijalnih usluga, usluga obrazovanja ( stručno usavršavanje ), konzultantskih usluga, konzervatorskih usluga, usluga vještaka, usluga tekućeg i investicijskog održavanja ( usluge popravaka, održavanja i instaliranja ), nabave didaktike i slikovnica za odgojne skupine</w:t>
      </w:r>
    </w:p>
    <w:p w14:paraId="24E28C7C" w14:textId="77777777" w:rsidR="00F71AEA" w:rsidRPr="004211D6" w:rsidRDefault="00F71AEA" w:rsidP="00D63A63">
      <w:pPr>
        <w:pStyle w:val="Odlomakpopisa"/>
        <w:numPr>
          <w:ilvl w:val="0"/>
          <w:numId w:val="3"/>
        </w:numPr>
      </w:pPr>
      <w:r w:rsidRPr="004211D6">
        <w:t>kada je to potrebno zbog obavljanja usluga ili radova na dovršenju započetih, a povezanih funkcionalnih ili prostornih cjelina,</w:t>
      </w:r>
    </w:p>
    <w:p w14:paraId="22344964" w14:textId="77777777" w:rsidR="00F71AEA" w:rsidRPr="004211D6" w:rsidRDefault="00F71AEA" w:rsidP="00D63A63">
      <w:pPr>
        <w:pStyle w:val="Odlomakpopisa"/>
        <w:numPr>
          <w:ilvl w:val="0"/>
          <w:numId w:val="3"/>
        </w:numPr>
      </w:pPr>
      <w:r w:rsidRPr="004211D6">
        <w:t xml:space="preserve">kada je to nužno zbog razloga iznimne žurnosti </w:t>
      </w:r>
    </w:p>
    <w:p w14:paraId="4AF03AB9" w14:textId="77777777" w:rsidR="00F71AEA" w:rsidRPr="004211D6" w:rsidRDefault="00F71AEA" w:rsidP="00D63A63">
      <w:pPr>
        <w:pStyle w:val="Odlomakpopisa"/>
        <w:numPr>
          <w:ilvl w:val="0"/>
          <w:numId w:val="3"/>
        </w:numPr>
      </w:pPr>
      <w:r w:rsidRPr="004211D6">
        <w:t>u ostalim slučajevima uz obrazloženu odluku Naručitelja</w:t>
      </w:r>
    </w:p>
    <w:p w14:paraId="7D09AA4A" w14:textId="1FCAA6EC" w:rsidR="00F71AEA" w:rsidRPr="004211D6" w:rsidRDefault="00F71AEA" w:rsidP="00397FB7">
      <w:r w:rsidRPr="004211D6">
        <w:t>Naručitelj može u posebnim slučajevima nabaviti robu, radove i usluge izravnom kupnjom bez prethodno poslanog Poziva na dostavu ponude, narudžbenice ili prihvata ponude npr. izravnom kupnjom u prodavaonicama i sl., a u skladu s drugim aktima Naručitelja.</w:t>
      </w:r>
    </w:p>
    <w:p w14:paraId="3C7273E4" w14:textId="0DD4D6FC" w:rsidR="00287D11" w:rsidRPr="004211D6" w:rsidRDefault="00287D11" w:rsidP="00397FB7"/>
    <w:p w14:paraId="39483D44" w14:textId="77777777" w:rsidR="00287D11" w:rsidRPr="004211D6" w:rsidRDefault="00287D11" w:rsidP="00397FB7"/>
    <w:p w14:paraId="76D6C5FA" w14:textId="77777777" w:rsidR="00F71AEA" w:rsidRPr="004211D6" w:rsidRDefault="00F71AEA" w:rsidP="00D11F9A">
      <w:pPr>
        <w:rPr>
          <w:b/>
          <w:bCs/>
        </w:rPr>
      </w:pPr>
      <w:r w:rsidRPr="004211D6">
        <w:rPr>
          <w:b/>
          <w:bCs/>
        </w:rPr>
        <w:lastRenderedPageBreak/>
        <w:t>Prikupljanje ponuda</w:t>
      </w:r>
    </w:p>
    <w:p w14:paraId="2875F3A5" w14:textId="77777777" w:rsidR="00F71AEA" w:rsidRPr="004211D6" w:rsidRDefault="00F71AEA" w:rsidP="00C20831">
      <w:pPr>
        <w:ind w:left="360"/>
      </w:pPr>
      <w:r w:rsidRPr="004211D6">
        <w:tab/>
      </w:r>
      <w:r w:rsidRPr="004211D6">
        <w:tab/>
      </w:r>
      <w:r w:rsidRPr="004211D6">
        <w:tab/>
      </w:r>
      <w:r w:rsidRPr="004211D6">
        <w:tab/>
      </w:r>
      <w:r w:rsidRPr="004211D6">
        <w:tab/>
      </w:r>
      <w:r w:rsidRPr="004211D6">
        <w:tab/>
        <w:t>Članak 9.</w:t>
      </w:r>
    </w:p>
    <w:p w14:paraId="5010C31A" w14:textId="77777777" w:rsidR="00F71AEA" w:rsidRPr="004211D6" w:rsidRDefault="00F71AEA" w:rsidP="00D11F9A">
      <w:r w:rsidRPr="004211D6">
        <w:t>Ponude se prikupljaju putem Poziva za dostavu ponude. Obrazac Poziva na dostavu ponude nalazi se u prilogu ove Upute ( Obrazac 1 ) i njen je sastavni dio, a koji Naručitelj može prilagođavati pojedinom postupku nabave te ovisno o okolnostima nadopuniti isti nacrtima, projektnom dokumentacijom, crtežima, modelima, uzorcima i slično, u cilju točnijeg određivanja predmeta nabave i zaprimanja što kvalitetnijih ponuda.</w:t>
      </w:r>
    </w:p>
    <w:p w14:paraId="2E19A532" w14:textId="7E798D2F" w:rsidR="00F71AEA" w:rsidRPr="004211D6" w:rsidRDefault="00F71AEA" w:rsidP="00D11F9A">
      <w:r w:rsidRPr="004211D6">
        <w:t xml:space="preserve">Pored podataka navedenih u Pozivu na dostavu ponude, od gospodarskih subjekata može se tražiti </w:t>
      </w:r>
      <w:r w:rsidR="00287D11" w:rsidRPr="004211D6">
        <w:t xml:space="preserve">i </w:t>
      </w:r>
      <w:r w:rsidRPr="004211D6">
        <w:t>dostava druge dokumentacije ( fotografije, prospekti, izjave, potvrde, dozvole i slično ) ovisno o predmetu nabave.</w:t>
      </w:r>
    </w:p>
    <w:p w14:paraId="28E34675" w14:textId="77777777" w:rsidR="00F71AEA" w:rsidRPr="004211D6" w:rsidRDefault="00F71AEA" w:rsidP="001C7CDD">
      <w:r w:rsidRPr="004211D6">
        <w:tab/>
      </w:r>
      <w:r w:rsidRPr="004211D6">
        <w:tab/>
      </w:r>
      <w:r w:rsidRPr="004211D6">
        <w:tab/>
      </w:r>
      <w:r w:rsidRPr="004211D6">
        <w:tab/>
      </w:r>
      <w:r w:rsidRPr="004211D6">
        <w:tab/>
      </w:r>
      <w:r w:rsidRPr="004211D6">
        <w:tab/>
        <w:t>Članak 10.</w:t>
      </w:r>
    </w:p>
    <w:p w14:paraId="3212C16F" w14:textId="77777777" w:rsidR="00F71AEA" w:rsidRPr="004211D6" w:rsidRDefault="00F71AEA" w:rsidP="00D11F9A">
      <w:r w:rsidRPr="004211D6">
        <w:t>Prilikom određivanja rokova za dostavu ponuda Naručitelj će uzeti u obzir složenost predmeta nabave, poštujući minimalne rokove propisane ovom Uputom.</w:t>
      </w:r>
    </w:p>
    <w:p w14:paraId="14938B61" w14:textId="77777777" w:rsidR="00F71AEA" w:rsidRPr="004211D6" w:rsidRDefault="00F71AEA" w:rsidP="00D11F9A">
      <w:r w:rsidRPr="004211D6">
        <w:t>Rokovi za dostavu ponude određuju se na način da se utvrdi točan datum i vrijeme do kojega gospodarski subjekti mogu pravodobno dostaviti svoju ponudu.</w:t>
      </w:r>
    </w:p>
    <w:p w14:paraId="7B56C9B9" w14:textId="0231EAF7" w:rsidR="00F71AEA" w:rsidRPr="004211D6" w:rsidRDefault="00F71AEA" w:rsidP="00D11F9A">
      <w:r w:rsidRPr="004211D6">
        <w:t xml:space="preserve">Rok za dostavu ponude za nabavu roba i usluga od </w:t>
      </w:r>
      <w:r w:rsidR="00287D11" w:rsidRPr="004211D6">
        <w:t xml:space="preserve">6.630,00 eura do 26.540,00 eura </w:t>
      </w:r>
      <w:r w:rsidRPr="004211D6">
        <w:t>iznosi najmanje 3 ( tri ) dana .</w:t>
      </w:r>
    </w:p>
    <w:p w14:paraId="4B85B4F8" w14:textId="392E9168" w:rsidR="00F71AEA" w:rsidRPr="004211D6" w:rsidRDefault="00F71AEA" w:rsidP="00D11F9A">
      <w:r w:rsidRPr="004211D6">
        <w:t xml:space="preserve">Rok za dostavu ponude za nabavu radova od </w:t>
      </w:r>
      <w:r w:rsidR="00287D11" w:rsidRPr="004211D6">
        <w:t xml:space="preserve">6.630,00 eura do 66.360,00 eura </w:t>
      </w:r>
      <w:r w:rsidRPr="004211D6">
        <w:t xml:space="preserve">iznosi najmanje 5 </w:t>
      </w:r>
      <w:r w:rsidR="001077A9" w:rsidRPr="004211D6">
        <w:t xml:space="preserve">         </w:t>
      </w:r>
      <w:r w:rsidRPr="004211D6">
        <w:t>( pet ) dana.</w:t>
      </w:r>
    </w:p>
    <w:p w14:paraId="637C642F" w14:textId="77777777" w:rsidR="00F71AEA" w:rsidRPr="004211D6" w:rsidRDefault="00F71AEA" w:rsidP="00C20831">
      <w:pPr>
        <w:ind w:left="360"/>
      </w:pPr>
      <w:r w:rsidRPr="004211D6">
        <w:tab/>
      </w:r>
      <w:r w:rsidRPr="004211D6">
        <w:tab/>
      </w:r>
      <w:r w:rsidRPr="004211D6">
        <w:tab/>
      </w:r>
      <w:r w:rsidRPr="004211D6">
        <w:tab/>
      </w:r>
      <w:r w:rsidRPr="004211D6">
        <w:tab/>
      </w:r>
      <w:r w:rsidRPr="004211D6">
        <w:tab/>
        <w:t>Članak 11.</w:t>
      </w:r>
    </w:p>
    <w:p w14:paraId="361C53F7" w14:textId="77777777" w:rsidR="00F71AEA" w:rsidRPr="004211D6" w:rsidRDefault="00F71AEA" w:rsidP="00D11F9A">
      <w:r w:rsidRPr="004211D6">
        <w:t>Gospodarski subjekti podnose svoje ponude na način i u rokovima kako je propisao Naručitelj za svaki pojedini postupak nabave, u skladu sa ovom Uputom i to na obrascu Ponudbenog lista dostavljenom od strane Naručitelja ( Obrazac 2 ). Naručitelj može prilagođavati navedeni obrazac pojedinom postupku nabave.</w:t>
      </w:r>
    </w:p>
    <w:p w14:paraId="77CDEBFD" w14:textId="77777777" w:rsidR="00F71AEA" w:rsidRPr="004211D6" w:rsidRDefault="00F71AEA" w:rsidP="00D11F9A">
      <w:pPr>
        <w:rPr>
          <w:b/>
          <w:bCs/>
        </w:rPr>
      </w:pPr>
      <w:r w:rsidRPr="004211D6">
        <w:rPr>
          <w:b/>
          <w:bCs/>
        </w:rPr>
        <w:t>Otvaranje, pregled i analiza ponuda</w:t>
      </w:r>
    </w:p>
    <w:p w14:paraId="31E35122" w14:textId="77777777" w:rsidR="00F71AEA" w:rsidRPr="004211D6" w:rsidRDefault="00F71AEA" w:rsidP="00C20831">
      <w:pPr>
        <w:ind w:left="360"/>
      </w:pPr>
      <w:r w:rsidRPr="004211D6">
        <w:tab/>
      </w:r>
      <w:r w:rsidRPr="004211D6">
        <w:tab/>
      </w:r>
      <w:r w:rsidRPr="004211D6">
        <w:tab/>
      </w:r>
      <w:r w:rsidRPr="004211D6">
        <w:tab/>
      </w:r>
      <w:r w:rsidRPr="004211D6">
        <w:tab/>
      </w:r>
      <w:r w:rsidRPr="004211D6">
        <w:tab/>
        <w:t>Članak 12.</w:t>
      </w:r>
    </w:p>
    <w:p w14:paraId="78AC4184" w14:textId="77777777" w:rsidR="00F71AEA" w:rsidRPr="004211D6" w:rsidRDefault="00F71AEA" w:rsidP="00D11F9A">
      <w:r w:rsidRPr="004211D6">
        <w:t>Zaposlenici Naručitelja i/ili druge  osobe koje ovlasti odgovorna osoba Naručitelja provode otvaranje, pregled i analizu zaprimljenih ponuda na temelju zahtjeva i uvjeta iz Poziva na dostavu ponude te izrađuju i ovjeravaju Zapisnik o otvaranju, pregledu i analizi ponuda ( Obrazac 3 ). Naručitelj može prilagođavati navedeni obrazac pojedinom postupku nabave.</w:t>
      </w:r>
    </w:p>
    <w:p w14:paraId="035A5FB1" w14:textId="77777777" w:rsidR="00F71AEA" w:rsidRPr="004211D6" w:rsidRDefault="00F71AEA" w:rsidP="00D11F9A">
      <w:r w:rsidRPr="004211D6">
        <w:t>Otvaranje ponuda nije javno.</w:t>
      </w:r>
    </w:p>
    <w:p w14:paraId="3D15AACB" w14:textId="77777777" w:rsidR="00F71AEA" w:rsidRPr="004211D6" w:rsidRDefault="00F71AEA" w:rsidP="00D11F9A">
      <w:r w:rsidRPr="004211D6">
        <w:t>Pristigle ponude usporediti će se uzevši u obzir sve okolnosti i odabrati prema kriteriju ekonomski najpovoljnije ponude ili najniže cijene.</w:t>
      </w:r>
    </w:p>
    <w:p w14:paraId="03460F02" w14:textId="77777777" w:rsidR="00F71AEA" w:rsidRPr="004211D6" w:rsidRDefault="00F71AEA" w:rsidP="00D11F9A">
      <w:r w:rsidRPr="004211D6">
        <w:lastRenderedPageBreak/>
        <w:t>Ako u roku za dostavu ponuda Naručitelj ne zaprimi niti jednu ponudu ili ako su sve dostavljene ponude nepravilne, neprihvatljive ili neprikladne Naručitelj će izravno odabrati od kojeg će  gospodarskog subjekta nabaviti robu, radove odnosno usluge ili će poništiti postupak nabave.</w:t>
      </w:r>
    </w:p>
    <w:p w14:paraId="31BA6A5D" w14:textId="77777777" w:rsidR="00F71AEA" w:rsidRPr="004211D6" w:rsidRDefault="00F71AEA" w:rsidP="00D11F9A">
      <w:r w:rsidRPr="004211D6">
        <w:t>Nepravilna je ponuda koja nije izrađena u skladu sa uvjetima iz Poziva na dostavu ponude, sadrži odredbe koje Naručitelj smatra štetnima ili za koju Naručitelj osnovano smatra da je posljedica nedopuštenog sporazuma gospodarskih subjekata.</w:t>
      </w:r>
    </w:p>
    <w:p w14:paraId="578F32D3" w14:textId="77777777" w:rsidR="00F71AEA" w:rsidRPr="004211D6" w:rsidRDefault="00F71AEA" w:rsidP="00D11F9A">
      <w:r w:rsidRPr="004211D6">
        <w:t>Neprihvatljiva je ponuda koja zbog formalnih ili drugih objektivnih razloga ne može biti odabrana.</w:t>
      </w:r>
    </w:p>
    <w:p w14:paraId="2B9DAC9C" w14:textId="77777777" w:rsidR="00F71AEA" w:rsidRPr="004211D6" w:rsidRDefault="00F71AEA" w:rsidP="00D11F9A">
      <w:r w:rsidRPr="004211D6">
        <w:t>Neprikladna ponuda je ponuda koja u cijelosti ne odgovara potrebama Naručitelja određenim u Pozivu na dostavu ponude, odnosno ponuda kojom se nude roba, radovi ili usluge koje očito ne zadovoljavaju potrebe Naručitelja u odnosu na traženi predmet nabave.</w:t>
      </w:r>
    </w:p>
    <w:p w14:paraId="5AF39BFC" w14:textId="77777777" w:rsidR="00F71AEA" w:rsidRPr="004211D6" w:rsidRDefault="00F71AEA" w:rsidP="00D11F9A">
      <w:r w:rsidRPr="004211D6">
        <w:t>Za odabir ponude dovoljna je 1 ( jedna ) pristigla ponuda koja udovoljava svim uvjetima Naručitelja.</w:t>
      </w:r>
    </w:p>
    <w:p w14:paraId="4EB3FF0B" w14:textId="77777777" w:rsidR="00F71AEA" w:rsidRPr="004211D6" w:rsidRDefault="00F71AEA" w:rsidP="00A00248">
      <w:pPr>
        <w:ind w:left="3900" w:firstLine="348"/>
      </w:pPr>
      <w:r w:rsidRPr="004211D6">
        <w:t>Članak 13.</w:t>
      </w:r>
    </w:p>
    <w:p w14:paraId="6A4C236F" w14:textId="77777777" w:rsidR="00F71AEA" w:rsidRPr="004211D6" w:rsidRDefault="00F71AEA" w:rsidP="00A00248">
      <w:r w:rsidRPr="004211D6">
        <w:t>Na temelju zapisnika o otvaranju, pregledu i ocjeni ponuda izrađuje se Odluka o odabiru, odnosno poništenju nabave ( Obrazac 4 i 5 ) koju potpisuje odgovorna osoba Naručitelja. Naručitelj može prilagođavati navedeni obrazac pojedinom postupku nabave.</w:t>
      </w:r>
    </w:p>
    <w:p w14:paraId="05F83C62" w14:textId="77777777" w:rsidR="00F71AEA" w:rsidRPr="004211D6" w:rsidRDefault="00F71AEA" w:rsidP="00A00248">
      <w:r w:rsidRPr="004211D6">
        <w:t>Naručitelj može u bilo koje vrijeme, a prije sklapanja ugovora, donijeti Odluku o poništenju postupka nabave.</w:t>
      </w:r>
    </w:p>
    <w:p w14:paraId="1F313406" w14:textId="77777777" w:rsidR="00F71AEA" w:rsidRPr="004211D6" w:rsidRDefault="00F71AEA" w:rsidP="00A00248">
      <w:pPr>
        <w:rPr>
          <w:b/>
          <w:bCs/>
        </w:rPr>
      </w:pPr>
      <w:r w:rsidRPr="004211D6">
        <w:rPr>
          <w:b/>
          <w:bCs/>
        </w:rPr>
        <w:t xml:space="preserve">Ugovaranje i realizacija </w:t>
      </w:r>
      <w:r w:rsidRPr="004211D6">
        <w:rPr>
          <w:b/>
          <w:bCs/>
        </w:rPr>
        <w:tab/>
      </w:r>
    </w:p>
    <w:p w14:paraId="3DA59B67" w14:textId="77777777" w:rsidR="00F71AEA" w:rsidRPr="004211D6" w:rsidRDefault="00F71AEA" w:rsidP="00A00248">
      <w:r w:rsidRPr="004211D6">
        <w:tab/>
      </w:r>
      <w:r w:rsidRPr="004211D6">
        <w:tab/>
      </w:r>
      <w:r w:rsidRPr="004211D6">
        <w:tab/>
      </w:r>
      <w:r w:rsidRPr="004211D6">
        <w:tab/>
      </w:r>
      <w:r w:rsidRPr="004211D6">
        <w:tab/>
      </w:r>
      <w:r w:rsidRPr="004211D6">
        <w:tab/>
        <w:t>Članak 14.</w:t>
      </w:r>
    </w:p>
    <w:p w14:paraId="1547945D" w14:textId="6745D5A1" w:rsidR="00F71AEA" w:rsidRPr="004211D6" w:rsidRDefault="00F71AEA" w:rsidP="00A00248">
      <w:r w:rsidRPr="004211D6">
        <w:t xml:space="preserve">Za nabavu robe i usluga procijenjene vrijednosti do </w:t>
      </w:r>
      <w:r w:rsidR="00BB61B3" w:rsidRPr="004211D6">
        <w:t>26.540,00 eura</w:t>
      </w:r>
      <w:r w:rsidRPr="004211D6">
        <w:t xml:space="preserve"> odnosno za nabavu radova procijenjene vrijednosti do </w:t>
      </w:r>
      <w:r w:rsidR="00BB61B3" w:rsidRPr="004211D6">
        <w:t>66.360,00 eura</w:t>
      </w:r>
      <w:r w:rsidRPr="004211D6">
        <w:t xml:space="preserve"> Naručitelj slobodno bira hoće li izdati narudžbenicu, ovjeriti i potpisati prihvat ponude i/ili sklopiti ugovor.</w:t>
      </w:r>
    </w:p>
    <w:p w14:paraId="7613745F" w14:textId="01CCB44E" w:rsidR="00F71AEA" w:rsidRPr="004211D6" w:rsidRDefault="00F71AEA" w:rsidP="00A00248">
      <w:r w:rsidRPr="004211D6">
        <w:t xml:space="preserve">Narudžbenicu izrađuje </w:t>
      </w:r>
      <w:r w:rsidR="00251E1B" w:rsidRPr="004211D6">
        <w:t>djelatnik</w:t>
      </w:r>
      <w:r w:rsidRPr="004211D6">
        <w:t xml:space="preserve"> financijsko –računovodstvene službe, </w:t>
      </w:r>
      <w:r w:rsidR="00251E1B" w:rsidRPr="004211D6">
        <w:t>u</w:t>
      </w:r>
      <w:r w:rsidRPr="004211D6">
        <w:t xml:space="preserve">govor i ovjeru prihvata ponude izrađuje </w:t>
      </w:r>
      <w:r w:rsidR="00251E1B" w:rsidRPr="004211D6">
        <w:t>t</w:t>
      </w:r>
      <w:r w:rsidRPr="004211D6">
        <w:t>ajnik, a sve navedene dokumente potpisuje odgovorna osoba Naručitelja.</w:t>
      </w:r>
    </w:p>
    <w:p w14:paraId="63645061" w14:textId="77777777" w:rsidR="00F71AEA" w:rsidRPr="004211D6" w:rsidRDefault="00F71AEA" w:rsidP="00A00248">
      <w:r w:rsidRPr="004211D6">
        <w:t>U slučaju izravne kupnje Naručitelj može izvršiti plaćanje neposredno putem bankovne kartice.</w:t>
      </w:r>
    </w:p>
    <w:p w14:paraId="1A6C7A6C" w14:textId="77777777" w:rsidR="00F71AEA" w:rsidRPr="004211D6" w:rsidRDefault="00F71AEA" w:rsidP="00A00248">
      <w:r w:rsidRPr="004211D6">
        <w:t>Naručitelj može sa gospodarskim subjektom koji izvršava osnovni Ugovor sklopiti Dodatak ugovoru, ovjeriti i potpisati prihvat ponude ili izdati narudžbenicu:</w:t>
      </w:r>
    </w:p>
    <w:p w14:paraId="4EA14B43" w14:textId="77777777" w:rsidR="00F71AEA" w:rsidRPr="004211D6" w:rsidRDefault="00F71AEA" w:rsidP="004D5748">
      <w:pPr>
        <w:pStyle w:val="Odlomakpopisa"/>
        <w:numPr>
          <w:ilvl w:val="0"/>
          <w:numId w:val="3"/>
        </w:numPr>
      </w:pPr>
      <w:r w:rsidRPr="004211D6">
        <w:t>za dodatne isporuke robe od ponuditelja sa kojim je zaključen osnovni ugovor, ako bi promjena istog obvezala Naručitelja da nabavi robu koja ima drugačije tehničke značajke što bi rezultiralo nesukladnošću ili tehničkim poteškoćama u radu i održavanju,</w:t>
      </w:r>
    </w:p>
    <w:p w14:paraId="1CD134DD" w14:textId="77777777" w:rsidR="00F71AEA" w:rsidRPr="004211D6" w:rsidRDefault="00F71AEA" w:rsidP="004D5748">
      <w:pPr>
        <w:pStyle w:val="Odlomakpopisa"/>
        <w:numPr>
          <w:ilvl w:val="0"/>
          <w:numId w:val="3"/>
        </w:numPr>
      </w:pPr>
      <w:r w:rsidRPr="004211D6">
        <w:t>za dodatne radove koji nisu bili uključeni u početni projekt niti u osnovni ugovor,</w:t>
      </w:r>
    </w:p>
    <w:p w14:paraId="20E5CEDD" w14:textId="77777777" w:rsidR="00F71AEA" w:rsidRPr="004211D6" w:rsidRDefault="00F71AEA" w:rsidP="004D5748">
      <w:pPr>
        <w:pStyle w:val="Odlomakpopisa"/>
        <w:numPr>
          <w:ilvl w:val="0"/>
          <w:numId w:val="3"/>
        </w:numPr>
      </w:pPr>
      <w:r w:rsidRPr="004211D6">
        <w:t>za nove radove koji se sastoje u ponavljanju sličnih radova koji se dodjeljuju gospodarskom subjektu,</w:t>
      </w:r>
    </w:p>
    <w:p w14:paraId="2B3DC030" w14:textId="77777777" w:rsidR="00F71AEA" w:rsidRPr="004211D6" w:rsidRDefault="00F71AEA" w:rsidP="004D5748">
      <w:pPr>
        <w:pStyle w:val="Odlomakpopisa"/>
        <w:numPr>
          <w:ilvl w:val="0"/>
          <w:numId w:val="3"/>
        </w:numPr>
      </w:pPr>
      <w:r w:rsidRPr="004211D6">
        <w:t>za dodatne usluge koje nisu bile uključene u početni projekt niti u osnovni ugovor,</w:t>
      </w:r>
    </w:p>
    <w:p w14:paraId="7B02CB59" w14:textId="77777777" w:rsidR="00F71AEA" w:rsidRPr="004211D6" w:rsidRDefault="00F71AEA" w:rsidP="00ED07AC">
      <w:pPr>
        <w:pStyle w:val="Odlomakpopisa"/>
        <w:numPr>
          <w:ilvl w:val="0"/>
          <w:numId w:val="3"/>
        </w:numPr>
      </w:pPr>
      <w:r w:rsidRPr="004211D6">
        <w:lastRenderedPageBreak/>
        <w:t>za nove usluge koje se sastoje u ponavljanju sličnih usluga koje se dodjeljuju gospodarskom subjektu.</w:t>
      </w:r>
    </w:p>
    <w:p w14:paraId="35401456" w14:textId="77777777" w:rsidR="00F71AEA" w:rsidRPr="004211D6" w:rsidRDefault="00F71AEA" w:rsidP="00ED07AC">
      <w:r w:rsidRPr="004211D6">
        <w:t>Vrijednost roba, radova ili usluga iz sklopljenog Dodatka ugovoru, ovjerenog i potpisanog prihvata ponude ili narudžbenice, zajedno sa osnovnim ugovorom, ne smije prijeći vrijednosne pragove iz članka 4. ove Upute.</w:t>
      </w:r>
    </w:p>
    <w:p w14:paraId="7658FC95" w14:textId="77777777" w:rsidR="00F71AEA" w:rsidRPr="004211D6" w:rsidRDefault="00F71AEA" w:rsidP="00ED07AC"/>
    <w:p w14:paraId="4EDEDC0F" w14:textId="77777777" w:rsidR="00F71AEA" w:rsidRPr="004211D6" w:rsidRDefault="00F71AEA" w:rsidP="00035DA7">
      <w:pPr>
        <w:rPr>
          <w:b/>
          <w:bCs/>
        </w:rPr>
      </w:pPr>
      <w:r w:rsidRPr="004211D6">
        <w:rPr>
          <w:b/>
          <w:bCs/>
        </w:rPr>
        <w:t>IV. ZAVRŠNE ODREDBE</w:t>
      </w:r>
    </w:p>
    <w:p w14:paraId="56AD1612" w14:textId="77777777" w:rsidR="00F71AEA" w:rsidRPr="004211D6" w:rsidRDefault="00F71AEA" w:rsidP="003A200B">
      <w:pPr>
        <w:pStyle w:val="Odlomakpopisa"/>
        <w:ind w:left="4248"/>
      </w:pPr>
      <w:r w:rsidRPr="004211D6">
        <w:t>Članak 15.</w:t>
      </w:r>
    </w:p>
    <w:p w14:paraId="49349C96" w14:textId="77777777" w:rsidR="00F71AEA" w:rsidRPr="004211D6" w:rsidRDefault="00F71AEA" w:rsidP="006856BC">
      <w:pPr>
        <w:ind w:left="116"/>
      </w:pPr>
      <w:r w:rsidRPr="004211D6">
        <w:t>O</w:t>
      </w:r>
      <w:r w:rsidRPr="004211D6">
        <w:rPr>
          <w:spacing w:val="-5"/>
        </w:rPr>
        <w:t>b</w:t>
      </w:r>
      <w:r w:rsidRPr="004211D6">
        <w:rPr>
          <w:spacing w:val="1"/>
        </w:rPr>
        <w:t>r</w:t>
      </w:r>
      <w:r w:rsidRPr="004211D6">
        <w:rPr>
          <w:spacing w:val="-1"/>
        </w:rPr>
        <w:t>az</w:t>
      </w:r>
      <w:r w:rsidRPr="004211D6">
        <w:rPr>
          <w:spacing w:val="4"/>
        </w:rPr>
        <w:t>a</w:t>
      </w:r>
      <w:r w:rsidRPr="004211D6">
        <w:t>c</w:t>
      </w:r>
      <w:r w:rsidRPr="004211D6">
        <w:rPr>
          <w:spacing w:val="1"/>
        </w:rPr>
        <w:t xml:space="preserve"> 1</w:t>
      </w:r>
      <w:r w:rsidRPr="004211D6">
        <w:t>.</w:t>
      </w:r>
      <w:r w:rsidRPr="004211D6">
        <w:rPr>
          <w:spacing w:val="5"/>
        </w:rPr>
        <w:t xml:space="preserve"> </w:t>
      </w:r>
      <w:r w:rsidRPr="004211D6">
        <w:t>–</w:t>
      </w:r>
      <w:r w:rsidRPr="004211D6">
        <w:rPr>
          <w:spacing w:val="-2"/>
        </w:rPr>
        <w:t xml:space="preserve"> </w:t>
      </w:r>
      <w:r w:rsidRPr="004211D6">
        <w:rPr>
          <w:spacing w:val="-4"/>
        </w:rPr>
        <w:t>P</w:t>
      </w:r>
      <w:r w:rsidRPr="004211D6">
        <w:rPr>
          <w:spacing w:val="5"/>
        </w:rPr>
        <w:t>o</w:t>
      </w:r>
      <w:r w:rsidRPr="004211D6">
        <w:rPr>
          <w:spacing w:val="-1"/>
        </w:rPr>
        <w:t>z</w:t>
      </w:r>
      <w:r w:rsidRPr="004211D6">
        <w:rPr>
          <w:spacing w:val="-4"/>
        </w:rPr>
        <w:t>i</w:t>
      </w:r>
      <w:r w:rsidRPr="004211D6">
        <w:t>v</w:t>
      </w:r>
      <w:r w:rsidRPr="004211D6">
        <w:rPr>
          <w:spacing w:val="2"/>
        </w:rPr>
        <w:t xml:space="preserve"> </w:t>
      </w:r>
      <w:r w:rsidRPr="004211D6">
        <w:rPr>
          <w:spacing w:val="-5"/>
        </w:rPr>
        <w:t>n</w:t>
      </w:r>
      <w:r w:rsidRPr="004211D6">
        <w:t>a</w:t>
      </w:r>
      <w:r w:rsidRPr="004211D6">
        <w:rPr>
          <w:spacing w:val="1"/>
        </w:rPr>
        <w:t xml:space="preserve"> </w:t>
      </w:r>
      <w:r w:rsidRPr="004211D6">
        <w:t>d</w:t>
      </w:r>
      <w:r w:rsidRPr="004211D6">
        <w:rPr>
          <w:spacing w:val="5"/>
        </w:rPr>
        <w:t>o</w:t>
      </w:r>
      <w:r w:rsidRPr="004211D6">
        <w:rPr>
          <w:spacing w:val="-2"/>
        </w:rPr>
        <w:t>s</w:t>
      </w:r>
      <w:r w:rsidRPr="004211D6">
        <w:rPr>
          <w:spacing w:val="5"/>
        </w:rPr>
        <w:t>t</w:t>
      </w:r>
      <w:r w:rsidRPr="004211D6">
        <w:rPr>
          <w:spacing w:val="-1"/>
        </w:rPr>
        <w:t>a</w:t>
      </w:r>
      <w:r w:rsidRPr="004211D6">
        <w:rPr>
          <w:spacing w:val="-5"/>
        </w:rPr>
        <w:t>v</w:t>
      </w:r>
      <w:r w:rsidRPr="004211D6">
        <w:t>u</w:t>
      </w:r>
      <w:r w:rsidRPr="004211D6">
        <w:rPr>
          <w:spacing w:val="2"/>
        </w:rPr>
        <w:t xml:space="preserve"> </w:t>
      </w:r>
      <w:r w:rsidRPr="004211D6">
        <w:t>p</w:t>
      </w:r>
      <w:r w:rsidRPr="004211D6">
        <w:rPr>
          <w:spacing w:val="5"/>
        </w:rPr>
        <w:t>o</w:t>
      </w:r>
      <w:r w:rsidRPr="004211D6">
        <w:rPr>
          <w:spacing w:val="-5"/>
        </w:rPr>
        <w:t>n</w:t>
      </w:r>
      <w:r w:rsidRPr="004211D6">
        <w:t>ude</w:t>
      </w:r>
    </w:p>
    <w:p w14:paraId="0267FD7D" w14:textId="77777777" w:rsidR="00F71AEA" w:rsidRPr="004211D6" w:rsidRDefault="00F71AEA" w:rsidP="006856BC">
      <w:pPr>
        <w:spacing w:before="41"/>
        <w:ind w:left="116"/>
      </w:pPr>
      <w:r w:rsidRPr="004211D6">
        <w:t>O</w:t>
      </w:r>
      <w:r w:rsidRPr="004211D6">
        <w:rPr>
          <w:spacing w:val="-5"/>
        </w:rPr>
        <w:t>b</w:t>
      </w:r>
      <w:r w:rsidRPr="004211D6">
        <w:rPr>
          <w:spacing w:val="1"/>
        </w:rPr>
        <w:t>r</w:t>
      </w:r>
      <w:r w:rsidRPr="004211D6">
        <w:rPr>
          <w:spacing w:val="-1"/>
        </w:rPr>
        <w:t>az</w:t>
      </w:r>
      <w:r w:rsidRPr="004211D6">
        <w:rPr>
          <w:spacing w:val="4"/>
        </w:rPr>
        <w:t>a</w:t>
      </w:r>
      <w:r w:rsidRPr="004211D6">
        <w:t>c</w:t>
      </w:r>
      <w:r w:rsidRPr="004211D6">
        <w:rPr>
          <w:spacing w:val="1"/>
        </w:rPr>
        <w:t xml:space="preserve"> 2</w:t>
      </w:r>
      <w:r w:rsidRPr="004211D6">
        <w:t>.</w:t>
      </w:r>
      <w:r w:rsidRPr="004211D6">
        <w:rPr>
          <w:spacing w:val="5"/>
        </w:rPr>
        <w:t xml:space="preserve"> </w:t>
      </w:r>
      <w:r w:rsidRPr="004211D6">
        <w:t>–</w:t>
      </w:r>
      <w:r w:rsidRPr="004211D6">
        <w:rPr>
          <w:spacing w:val="-2"/>
        </w:rPr>
        <w:t xml:space="preserve"> </w:t>
      </w:r>
      <w:r w:rsidRPr="004211D6">
        <w:rPr>
          <w:spacing w:val="-4"/>
        </w:rPr>
        <w:t>P</w:t>
      </w:r>
      <w:r w:rsidRPr="004211D6">
        <w:rPr>
          <w:spacing w:val="5"/>
        </w:rPr>
        <w:t>o</w:t>
      </w:r>
      <w:r w:rsidRPr="004211D6">
        <w:rPr>
          <w:spacing w:val="-5"/>
        </w:rPr>
        <w:t>n</w:t>
      </w:r>
      <w:r w:rsidRPr="004211D6">
        <w:t>ud</w:t>
      </w:r>
      <w:r w:rsidRPr="004211D6">
        <w:rPr>
          <w:spacing w:val="-5"/>
        </w:rPr>
        <w:t>b</w:t>
      </w:r>
      <w:r w:rsidRPr="004211D6">
        <w:rPr>
          <w:spacing w:val="4"/>
        </w:rPr>
        <w:t>e</w:t>
      </w:r>
      <w:r w:rsidRPr="004211D6">
        <w:t>ni</w:t>
      </w:r>
      <w:r w:rsidRPr="004211D6">
        <w:rPr>
          <w:spacing w:val="3"/>
        </w:rPr>
        <w:t xml:space="preserve"> </w:t>
      </w:r>
      <w:r w:rsidRPr="004211D6">
        <w:t>l</w:t>
      </w:r>
      <w:r w:rsidRPr="004211D6">
        <w:rPr>
          <w:spacing w:val="-4"/>
        </w:rPr>
        <w:t>i</w:t>
      </w:r>
      <w:r w:rsidRPr="004211D6">
        <w:rPr>
          <w:spacing w:val="-2"/>
        </w:rPr>
        <w:t>s</w:t>
      </w:r>
      <w:r w:rsidRPr="004211D6">
        <w:t>t</w:t>
      </w:r>
    </w:p>
    <w:p w14:paraId="6A745376" w14:textId="77777777" w:rsidR="00F71AEA" w:rsidRPr="004211D6" w:rsidRDefault="00F71AEA" w:rsidP="006856BC">
      <w:pPr>
        <w:spacing w:before="41"/>
        <w:ind w:left="116"/>
      </w:pPr>
      <w:r w:rsidRPr="004211D6">
        <w:t>O</w:t>
      </w:r>
      <w:r w:rsidRPr="004211D6">
        <w:rPr>
          <w:spacing w:val="-5"/>
        </w:rPr>
        <w:t>b</w:t>
      </w:r>
      <w:r w:rsidRPr="004211D6">
        <w:rPr>
          <w:spacing w:val="1"/>
        </w:rPr>
        <w:t>r</w:t>
      </w:r>
      <w:r w:rsidRPr="004211D6">
        <w:rPr>
          <w:spacing w:val="-1"/>
        </w:rPr>
        <w:t>az</w:t>
      </w:r>
      <w:r w:rsidRPr="004211D6">
        <w:rPr>
          <w:spacing w:val="4"/>
        </w:rPr>
        <w:t>a</w:t>
      </w:r>
      <w:r w:rsidRPr="004211D6">
        <w:t>c</w:t>
      </w:r>
      <w:r w:rsidRPr="004211D6">
        <w:rPr>
          <w:spacing w:val="1"/>
        </w:rPr>
        <w:t xml:space="preserve"> 3</w:t>
      </w:r>
      <w:r w:rsidRPr="004211D6">
        <w:t>.</w:t>
      </w:r>
      <w:r w:rsidRPr="004211D6">
        <w:rPr>
          <w:spacing w:val="5"/>
        </w:rPr>
        <w:t xml:space="preserve"> </w:t>
      </w:r>
      <w:r w:rsidRPr="004211D6">
        <w:t>–</w:t>
      </w:r>
      <w:r w:rsidRPr="004211D6">
        <w:rPr>
          <w:spacing w:val="-2"/>
        </w:rPr>
        <w:t xml:space="preserve"> </w:t>
      </w:r>
      <w:r w:rsidRPr="004211D6">
        <w:rPr>
          <w:spacing w:val="-3"/>
        </w:rPr>
        <w:t>Z</w:t>
      </w:r>
      <w:r w:rsidRPr="004211D6">
        <w:rPr>
          <w:spacing w:val="-1"/>
        </w:rPr>
        <w:t>a</w:t>
      </w:r>
      <w:r w:rsidRPr="004211D6">
        <w:rPr>
          <w:spacing w:val="5"/>
        </w:rPr>
        <w:t>p</w:t>
      </w:r>
      <w:r w:rsidRPr="004211D6">
        <w:rPr>
          <w:spacing w:val="-4"/>
        </w:rPr>
        <w:t>i</w:t>
      </w:r>
      <w:r w:rsidRPr="004211D6">
        <w:rPr>
          <w:spacing w:val="2"/>
        </w:rPr>
        <w:t>s</w:t>
      </w:r>
      <w:r w:rsidRPr="004211D6">
        <w:t>n</w:t>
      </w:r>
      <w:r w:rsidRPr="004211D6">
        <w:rPr>
          <w:spacing w:val="-9"/>
        </w:rPr>
        <w:t>i</w:t>
      </w:r>
      <w:r w:rsidRPr="004211D6">
        <w:t>k</w:t>
      </w:r>
      <w:r w:rsidRPr="004211D6">
        <w:rPr>
          <w:spacing w:val="2"/>
        </w:rPr>
        <w:t xml:space="preserve"> </w:t>
      </w:r>
      <w:r w:rsidRPr="004211D6">
        <w:t>o</w:t>
      </w:r>
      <w:r w:rsidRPr="004211D6">
        <w:rPr>
          <w:spacing w:val="2"/>
        </w:rPr>
        <w:t xml:space="preserve"> </w:t>
      </w:r>
      <w:r w:rsidRPr="004211D6">
        <w:t>o</w:t>
      </w:r>
      <w:r w:rsidRPr="004211D6">
        <w:rPr>
          <w:spacing w:val="5"/>
        </w:rPr>
        <w:t>t</w:t>
      </w:r>
      <w:r w:rsidRPr="004211D6">
        <w:rPr>
          <w:spacing w:val="-5"/>
        </w:rPr>
        <w:t>v</w:t>
      </w:r>
      <w:r w:rsidRPr="004211D6">
        <w:rPr>
          <w:spacing w:val="-1"/>
        </w:rPr>
        <w:t>a</w:t>
      </w:r>
      <w:r w:rsidRPr="004211D6">
        <w:rPr>
          <w:spacing w:val="1"/>
        </w:rPr>
        <w:t>r</w:t>
      </w:r>
      <w:r w:rsidRPr="004211D6">
        <w:rPr>
          <w:spacing w:val="-1"/>
        </w:rPr>
        <w:t>a</w:t>
      </w:r>
      <w:r w:rsidRPr="004211D6">
        <w:t>n</w:t>
      </w:r>
      <w:r w:rsidRPr="004211D6">
        <w:rPr>
          <w:spacing w:val="-4"/>
        </w:rPr>
        <w:t>j</w:t>
      </w:r>
      <w:r w:rsidRPr="004211D6">
        <w:t>u,</w:t>
      </w:r>
      <w:r w:rsidRPr="004211D6">
        <w:rPr>
          <w:spacing w:val="4"/>
        </w:rPr>
        <w:t xml:space="preserve"> </w:t>
      </w:r>
      <w:r w:rsidRPr="004211D6">
        <w:t>p</w:t>
      </w:r>
      <w:r w:rsidRPr="004211D6">
        <w:rPr>
          <w:spacing w:val="1"/>
        </w:rPr>
        <w:t>r</w:t>
      </w:r>
      <w:r w:rsidRPr="004211D6">
        <w:rPr>
          <w:spacing w:val="-1"/>
        </w:rPr>
        <w:t>e</w:t>
      </w:r>
      <w:r w:rsidRPr="004211D6">
        <w:rPr>
          <w:spacing w:val="5"/>
        </w:rPr>
        <w:t>g</w:t>
      </w:r>
      <w:r w:rsidRPr="004211D6">
        <w:rPr>
          <w:spacing w:val="-9"/>
        </w:rPr>
        <w:t>l</w:t>
      </w:r>
      <w:r w:rsidRPr="004211D6">
        <w:rPr>
          <w:spacing w:val="-1"/>
        </w:rPr>
        <w:t>e</w:t>
      </w:r>
      <w:r w:rsidRPr="004211D6">
        <w:t>du</w:t>
      </w:r>
      <w:r w:rsidRPr="004211D6">
        <w:rPr>
          <w:spacing w:val="7"/>
        </w:rPr>
        <w:t xml:space="preserve"> </w:t>
      </w:r>
      <w:r w:rsidRPr="004211D6">
        <w:t>i</w:t>
      </w:r>
      <w:r w:rsidRPr="004211D6">
        <w:rPr>
          <w:spacing w:val="-7"/>
        </w:rPr>
        <w:t xml:space="preserve"> </w:t>
      </w:r>
      <w:r w:rsidRPr="004211D6">
        <w:rPr>
          <w:spacing w:val="4"/>
        </w:rPr>
        <w:t>a</w:t>
      </w:r>
      <w:r w:rsidRPr="004211D6">
        <w:rPr>
          <w:spacing w:val="-5"/>
        </w:rPr>
        <w:t>n</w:t>
      </w:r>
      <w:r w:rsidRPr="004211D6">
        <w:rPr>
          <w:spacing w:val="4"/>
        </w:rPr>
        <w:t>a</w:t>
      </w:r>
      <w:r w:rsidRPr="004211D6">
        <w:t>l</w:t>
      </w:r>
      <w:r w:rsidRPr="004211D6">
        <w:rPr>
          <w:spacing w:val="1"/>
        </w:rPr>
        <w:t>i</w:t>
      </w:r>
      <w:r w:rsidRPr="004211D6">
        <w:rPr>
          <w:spacing w:val="4"/>
        </w:rPr>
        <w:t>z</w:t>
      </w:r>
      <w:r w:rsidRPr="004211D6">
        <w:t>i</w:t>
      </w:r>
      <w:r w:rsidRPr="004211D6">
        <w:rPr>
          <w:spacing w:val="-7"/>
        </w:rPr>
        <w:t xml:space="preserve"> </w:t>
      </w:r>
      <w:r w:rsidRPr="004211D6">
        <w:t>p</w:t>
      </w:r>
      <w:r w:rsidRPr="004211D6">
        <w:rPr>
          <w:spacing w:val="5"/>
        </w:rPr>
        <w:t>o</w:t>
      </w:r>
      <w:r w:rsidRPr="004211D6">
        <w:rPr>
          <w:spacing w:val="-5"/>
        </w:rPr>
        <w:t>n</w:t>
      </w:r>
      <w:r w:rsidRPr="004211D6">
        <w:t>uda</w:t>
      </w:r>
    </w:p>
    <w:p w14:paraId="0BB2D8C6" w14:textId="77777777" w:rsidR="00F71AEA" w:rsidRPr="004211D6" w:rsidRDefault="00F71AEA" w:rsidP="006856BC">
      <w:pPr>
        <w:spacing w:before="41"/>
        <w:ind w:left="116"/>
      </w:pPr>
      <w:r w:rsidRPr="004211D6">
        <w:t>O</w:t>
      </w:r>
      <w:r w:rsidRPr="004211D6">
        <w:rPr>
          <w:spacing w:val="-5"/>
        </w:rPr>
        <w:t>b</w:t>
      </w:r>
      <w:r w:rsidRPr="004211D6">
        <w:rPr>
          <w:spacing w:val="1"/>
        </w:rPr>
        <w:t>r</w:t>
      </w:r>
      <w:r w:rsidRPr="004211D6">
        <w:rPr>
          <w:spacing w:val="-1"/>
        </w:rPr>
        <w:t>az</w:t>
      </w:r>
      <w:r w:rsidRPr="004211D6">
        <w:rPr>
          <w:spacing w:val="4"/>
        </w:rPr>
        <w:t>a</w:t>
      </w:r>
      <w:r w:rsidRPr="004211D6">
        <w:t>c</w:t>
      </w:r>
      <w:r w:rsidRPr="004211D6">
        <w:rPr>
          <w:spacing w:val="1"/>
        </w:rPr>
        <w:t xml:space="preserve"> 4</w:t>
      </w:r>
      <w:r w:rsidRPr="004211D6">
        <w:t>.</w:t>
      </w:r>
      <w:r w:rsidRPr="004211D6">
        <w:rPr>
          <w:spacing w:val="5"/>
        </w:rPr>
        <w:t xml:space="preserve"> </w:t>
      </w:r>
      <w:r w:rsidRPr="004211D6">
        <w:t>–</w:t>
      </w:r>
      <w:r w:rsidRPr="004211D6">
        <w:rPr>
          <w:spacing w:val="-2"/>
        </w:rPr>
        <w:t xml:space="preserve"> </w:t>
      </w:r>
      <w:r w:rsidRPr="004211D6">
        <w:t>Od</w:t>
      </w:r>
      <w:r w:rsidRPr="004211D6">
        <w:rPr>
          <w:spacing w:val="-10"/>
        </w:rPr>
        <w:t>l</w:t>
      </w:r>
      <w:r w:rsidRPr="004211D6">
        <w:t>u</w:t>
      </w:r>
      <w:r w:rsidRPr="004211D6">
        <w:rPr>
          <w:spacing w:val="5"/>
        </w:rPr>
        <w:t>k</w:t>
      </w:r>
      <w:r w:rsidRPr="004211D6">
        <w:t>a</w:t>
      </w:r>
      <w:r w:rsidRPr="004211D6">
        <w:rPr>
          <w:spacing w:val="1"/>
        </w:rPr>
        <w:t xml:space="preserve"> </w:t>
      </w:r>
      <w:r w:rsidRPr="004211D6">
        <w:t>o</w:t>
      </w:r>
      <w:r w:rsidRPr="004211D6">
        <w:rPr>
          <w:spacing w:val="2"/>
        </w:rPr>
        <w:t xml:space="preserve"> </w:t>
      </w:r>
      <w:r w:rsidRPr="004211D6">
        <w:rPr>
          <w:spacing w:val="5"/>
        </w:rPr>
        <w:t>o</w:t>
      </w:r>
      <w:r w:rsidRPr="004211D6">
        <w:t>d</w:t>
      </w:r>
      <w:r w:rsidRPr="004211D6">
        <w:rPr>
          <w:spacing w:val="-1"/>
        </w:rPr>
        <w:t>a</w:t>
      </w:r>
      <w:r w:rsidRPr="004211D6">
        <w:t>b</w:t>
      </w:r>
      <w:r w:rsidRPr="004211D6">
        <w:rPr>
          <w:spacing w:val="-9"/>
        </w:rPr>
        <w:t>i</w:t>
      </w:r>
      <w:r w:rsidRPr="004211D6">
        <w:rPr>
          <w:spacing w:val="1"/>
        </w:rPr>
        <w:t>r</w:t>
      </w:r>
      <w:r w:rsidRPr="004211D6">
        <w:t>u</w:t>
      </w:r>
    </w:p>
    <w:p w14:paraId="6732D48E" w14:textId="77777777" w:rsidR="00F71AEA" w:rsidRPr="004211D6" w:rsidRDefault="00F71AEA" w:rsidP="006856BC">
      <w:pPr>
        <w:spacing w:before="41"/>
        <w:ind w:left="116"/>
      </w:pPr>
      <w:r w:rsidRPr="004211D6">
        <w:t>O</w:t>
      </w:r>
      <w:r w:rsidRPr="004211D6">
        <w:rPr>
          <w:spacing w:val="-5"/>
        </w:rPr>
        <w:t>b</w:t>
      </w:r>
      <w:r w:rsidRPr="004211D6">
        <w:rPr>
          <w:spacing w:val="1"/>
        </w:rPr>
        <w:t>r</w:t>
      </w:r>
      <w:r w:rsidRPr="004211D6">
        <w:rPr>
          <w:spacing w:val="-1"/>
        </w:rPr>
        <w:t>az</w:t>
      </w:r>
      <w:r w:rsidRPr="004211D6">
        <w:rPr>
          <w:spacing w:val="4"/>
        </w:rPr>
        <w:t>a</w:t>
      </w:r>
      <w:r w:rsidRPr="004211D6">
        <w:t>c</w:t>
      </w:r>
      <w:r w:rsidRPr="004211D6">
        <w:rPr>
          <w:spacing w:val="1"/>
        </w:rPr>
        <w:t xml:space="preserve"> </w:t>
      </w:r>
      <w:r w:rsidRPr="004211D6">
        <w:t>5.</w:t>
      </w:r>
      <w:r w:rsidRPr="004211D6">
        <w:rPr>
          <w:spacing w:val="6"/>
        </w:rPr>
        <w:t xml:space="preserve"> </w:t>
      </w:r>
      <w:r w:rsidRPr="004211D6">
        <w:t>–</w:t>
      </w:r>
      <w:r w:rsidRPr="004211D6">
        <w:rPr>
          <w:spacing w:val="-2"/>
        </w:rPr>
        <w:t xml:space="preserve"> </w:t>
      </w:r>
      <w:r w:rsidRPr="004211D6">
        <w:t>Od</w:t>
      </w:r>
      <w:r w:rsidRPr="004211D6">
        <w:rPr>
          <w:spacing w:val="-10"/>
        </w:rPr>
        <w:t>l</w:t>
      </w:r>
      <w:r w:rsidRPr="004211D6">
        <w:t>u</w:t>
      </w:r>
      <w:r w:rsidRPr="004211D6">
        <w:rPr>
          <w:spacing w:val="5"/>
        </w:rPr>
        <w:t>k</w:t>
      </w:r>
      <w:r w:rsidRPr="004211D6">
        <w:t>a</w:t>
      </w:r>
      <w:r w:rsidRPr="004211D6">
        <w:rPr>
          <w:spacing w:val="1"/>
        </w:rPr>
        <w:t xml:space="preserve"> </w:t>
      </w:r>
      <w:r w:rsidRPr="004211D6">
        <w:t>o</w:t>
      </w:r>
      <w:r w:rsidRPr="004211D6">
        <w:rPr>
          <w:spacing w:val="7"/>
        </w:rPr>
        <w:t xml:space="preserve"> </w:t>
      </w:r>
      <w:r w:rsidRPr="004211D6">
        <w:rPr>
          <w:spacing w:val="-5"/>
        </w:rPr>
        <w:t>p</w:t>
      </w:r>
      <w:r w:rsidRPr="004211D6">
        <w:rPr>
          <w:spacing w:val="5"/>
        </w:rPr>
        <w:t>o</w:t>
      </w:r>
      <w:r w:rsidRPr="004211D6">
        <w:t>n</w:t>
      </w:r>
      <w:r w:rsidRPr="004211D6">
        <w:rPr>
          <w:spacing w:val="-9"/>
        </w:rPr>
        <w:t>i</w:t>
      </w:r>
      <w:r w:rsidRPr="004211D6">
        <w:rPr>
          <w:spacing w:val="-2"/>
        </w:rPr>
        <w:t>š</w:t>
      </w:r>
      <w:r w:rsidRPr="004211D6">
        <w:rPr>
          <w:spacing w:val="5"/>
        </w:rPr>
        <w:t>t</w:t>
      </w:r>
      <w:r w:rsidRPr="004211D6">
        <w:rPr>
          <w:spacing w:val="-1"/>
        </w:rPr>
        <w:t>e</w:t>
      </w:r>
      <w:r w:rsidRPr="004211D6">
        <w:t>n</w:t>
      </w:r>
      <w:r w:rsidRPr="004211D6">
        <w:rPr>
          <w:spacing w:val="-4"/>
        </w:rPr>
        <w:t>j</w:t>
      </w:r>
      <w:r w:rsidRPr="004211D6">
        <w:t>u</w:t>
      </w:r>
      <w:r w:rsidRPr="004211D6">
        <w:rPr>
          <w:spacing w:val="2"/>
        </w:rPr>
        <w:t xml:space="preserve"> </w:t>
      </w:r>
      <w:r w:rsidRPr="004211D6">
        <w:t>n</w:t>
      </w:r>
      <w:r w:rsidRPr="004211D6">
        <w:rPr>
          <w:spacing w:val="4"/>
        </w:rPr>
        <w:t>a</w:t>
      </w:r>
      <w:r w:rsidRPr="004211D6">
        <w:rPr>
          <w:spacing w:val="-5"/>
        </w:rPr>
        <w:t>b</w:t>
      </w:r>
      <w:r w:rsidRPr="004211D6">
        <w:rPr>
          <w:spacing w:val="4"/>
        </w:rPr>
        <w:t>a</w:t>
      </w:r>
      <w:r w:rsidRPr="004211D6">
        <w:rPr>
          <w:spacing w:val="-5"/>
        </w:rPr>
        <w:t>v</w:t>
      </w:r>
      <w:r w:rsidRPr="004211D6">
        <w:t>e</w:t>
      </w:r>
    </w:p>
    <w:p w14:paraId="2411475F" w14:textId="77777777" w:rsidR="00F71AEA" w:rsidRPr="004211D6" w:rsidRDefault="00F71AEA" w:rsidP="006856BC">
      <w:pPr>
        <w:spacing w:before="41"/>
      </w:pPr>
      <w:r w:rsidRPr="004211D6">
        <w:t>Nalaze se u prilogu ove Upute i njen su sastavni dio.</w:t>
      </w:r>
    </w:p>
    <w:p w14:paraId="45EBBDAF" w14:textId="3A8DE4DF" w:rsidR="00F71AEA" w:rsidRPr="004211D6" w:rsidRDefault="00093069" w:rsidP="006856BC">
      <w:pPr>
        <w:spacing w:before="41"/>
        <w:jc w:val="center"/>
      </w:pPr>
      <w:r w:rsidRPr="004211D6">
        <w:t xml:space="preserve">     </w:t>
      </w:r>
      <w:r w:rsidR="00F71AEA" w:rsidRPr="004211D6">
        <w:t>Članak 16.</w:t>
      </w:r>
    </w:p>
    <w:p w14:paraId="7FD8C8EC" w14:textId="77777777" w:rsidR="00F71AEA" w:rsidRPr="004211D6" w:rsidRDefault="00F71AEA" w:rsidP="00E4750D">
      <w:pPr>
        <w:pStyle w:val="Bezproreda"/>
      </w:pPr>
    </w:p>
    <w:p w14:paraId="3AA10A95" w14:textId="6CE10BBB" w:rsidR="00F71AEA" w:rsidRPr="004211D6" w:rsidRDefault="00F71AEA" w:rsidP="00E4750D">
      <w:pPr>
        <w:pStyle w:val="Bezproreda"/>
      </w:pPr>
      <w:r w:rsidRPr="004211D6">
        <w:t xml:space="preserve">Ova Uputa stupa na snagu </w:t>
      </w:r>
      <w:r w:rsidR="00AD1FC5" w:rsidRPr="004211D6">
        <w:t xml:space="preserve">osmog dana od dana objave na oglasnoj ploči Naručitelja, a primjenjuje se od 01.01.2023. godine. </w:t>
      </w:r>
    </w:p>
    <w:p w14:paraId="5B4C973A" w14:textId="4D5937EC" w:rsidR="008858B6" w:rsidRPr="004211D6" w:rsidRDefault="008858B6" w:rsidP="00E4750D">
      <w:pPr>
        <w:pStyle w:val="Bezproreda"/>
      </w:pPr>
      <w:r w:rsidRPr="004211D6">
        <w:t xml:space="preserve">Ova Uputa objavljuje se na mrežnim stranicama </w:t>
      </w:r>
      <w:r w:rsidR="00AD1FC5" w:rsidRPr="004211D6">
        <w:t>Naručitelja</w:t>
      </w:r>
      <w:r w:rsidRPr="004211D6">
        <w:t>.</w:t>
      </w:r>
    </w:p>
    <w:p w14:paraId="4F1FD1EA" w14:textId="681CACE6" w:rsidR="00F71AEA" w:rsidRPr="004211D6" w:rsidRDefault="00F71AEA" w:rsidP="00E4750D">
      <w:pPr>
        <w:pStyle w:val="Bezproreda"/>
      </w:pPr>
      <w:r w:rsidRPr="004211D6">
        <w:t xml:space="preserve">Stupanjem na snagu ove Upute prestaje važiti Uputa o provedbi postupaka </w:t>
      </w:r>
      <w:r w:rsidR="000B0227" w:rsidRPr="004211D6">
        <w:t>jednostavne nabave</w:t>
      </w:r>
      <w:r w:rsidRPr="004211D6">
        <w:t xml:space="preserve"> koju je donijelo Upravno vijeće na 5. sjednici održanoj </w:t>
      </w:r>
      <w:r w:rsidR="000B0227" w:rsidRPr="004211D6">
        <w:t>13</w:t>
      </w:r>
      <w:r w:rsidRPr="004211D6">
        <w:t>.02.201</w:t>
      </w:r>
      <w:r w:rsidR="000B0227" w:rsidRPr="004211D6">
        <w:t>7</w:t>
      </w:r>
      <w:r w:rsidRPr="004211D6">
        <w:t>. godine</w:t>
      </w:r>
      <w:r w:rsidR="000B0227" w:rsidRPr="004211D6">
        <w:t xml:space="preserve"> </w:t>
      </w:r>
      <w:r w:rsidRPr="004211D6">
        <w:t xml:space="preserve">( KLASA: </w:t>
      </w:r>
      <w:r w:rsidR="000B0227" w:rsidRPr="004211D6">
        <w:t>601-02/17-02/01</w:t>
      </w:r>
      <w:r w:rsidRPr="004211D6">
        <w:t>, URBROJ: 238/12-66-0</w:t>
      </w:r>
      <w:r w:rsidR="000B0227" w:rsidRPr="004211D6">
        <w:t>1</w:t>
      </w:r>
      <w:r w:rsidRPr="004211D6">
        <w:t>-1</w:t>
      </w:r>
      <w:r w:rsidR="000B0227" w:rsidRPr="004211D6">
        <w:t>7</w:t>
      </w:r>
      <w:r w:rsidRPr="004211D6">
        <w:t>-01 ).</w:t>
      </w:r>
    </w:p>
    <w:p w14:paraId="2787AFC0" w14:textId="361A32FD" w:rsidR="00F71AEA" w:rsidRPr="004211D6" w:rsidRDefault="00F71AEA" w:rsidP="00E4750D">
      <w:pPr>
        <w:pStyle w:val="Bezproreda"/>
      </w:pPr>
    </w:p>
    <w:p w14:paraId="1B6E30B8" w14:textId="77777777" w:rsidR="00F71AEA" w:rsidRPr="004211D6" w:rsidRDefault="00F71AEA" w:rsidP="006856BC">
      <w:pPr>
        <w:ind w:left="5664" w:firstLine="708"/>
      </w:pPr>
      <w:r w:rsidRPr="004211D6">
        <w:t>Predsjednica Upravnog vijeća:</w:t>
      </w:r>
    </w:p>
    <w:p w14:paraId="6D4FBFC2" w14:textId="1E51B8E9" w:rsidR="00F71AEA" w:rsidRPr="004211D6" w:rsidRDefault="00F71AEA" w:rsidP="003A200B">
      <w:r w:rsidRPr="004211D6">
        <w:tab/>
      </w:r>
      <w:r w:rsidRPr="004211D6">
        <w:tab/>
      </w:r>
      <w:r w:rsidRPr="004211D6">
        <w:tab/>
      </w:r>
      <w:r w:rsidRPr="004211D6">
        <w:tab/>
      </w:r>
      <w:r w:rsidRPr="004211D6">
        <w:tab/>
      </w:r>
      <w:r w:rsidRPr="004211D6">
        <w:tab/>
      </w:r>
      <w:r w:rsidRPr="004211D6">
        <w:tab/>
      </w:r>
      <w:r w:rsidRPr="004211D6">
        <w:tab/>
      </w:r>
      <w:r w:rsidRPr="004211D6">
        <w:tab/>
        <w:t xml:space="preserve">      </w:t>
      </w:r>
      <w:r w:rsidR="000B0227" w:rsidRPr="004211D6">
        <w:t>Željka Kovačić, prof.</w:t>
      </w:r>
    </w:p>
    <w:p w14:paraId="277C692B" w14:textId="49BD6629" w:rsidR="00F71AEA" w:rsidRPr="004211D6" w:rsidRDefault="000B0227" w:rsidP="003A200B">
      <w:r w:rsidRPr="004211D6">
        <w:tab/>
      </w:r>
      <w:r w:rsidRPr="004211D6">
        <w:tab/>
      </w:r>
      <w:r w:rsidRPr="004211D6">
        <w:tab/>
      </w:r>
      <w:r w:rsidRPr="004211D6">
        <w:tab/>
      </w:r>
      <w:r w:rsidRPr="004211D6">
        <w:tab/>
      </w:r>
      <w:r w:rsidRPr="004211D6">
        <w:tab/>
      </w:r>
      <w:r w:rsidRPr="004211D6">
        <w:tab/>
      </w:r>
      <w:r w:rsidRPr="004211D6">
        <w:tab/>
      </w:r>
      <w:r w:rsidRPr="004211D6">
        <w:tab/>
        <w:t>________________________</w:t>
      </w:r>
    </w:p>
    <w:p w14:paraId="7C5154BF" w14:textId="4D748B87" w:rsidR="00F71AEA" w:rsidRPr="004211D6" w:rsidRDefault="00F71AEA" w:rsidP="003A200B">
      <w:r w:rsidRPr="004211D6">
        <w:t xml:space="preserve">Pravilnik je objavljen na oglasnoj ploči dana </w:t>
      </w:r>
      <w:r w:rsidR="00C05FBC">
        <w:t>22.12.2022.</w:t>
      </w:r>
      <w:r w:rsidRPr="004211D6">
        <w:t xml:space="preserve"> godine</w:t>
      </w:r>
      <w:r w:rsidR="000B0227" w:rsidRPr="004211D6">
        <w:t xml:space="preserve">, a stupa na snagu dana </w:t>
      </w:r>
      <w:r w:rsidR="00C05FBC">
        <w:t>30.12.2022. godine</w:t>
      </w:r>
      <w:r w:rsidR="000B0227" w:rsidRPr="004211D6">
        <w:t>.</w:t>
      </w:r>
      <w:r w:rsidRPr="004211D6">
        <w:tab/>
      </w:r>
      <w:r w:rsidRPr="004211D6">
        <w:tab/>
      </w:r>
      <w:r w:rsidRPr="004211D6">
        <w:tab/>
      </w:r>
      <w:r w:rsidRPr="004211D6">
        <w:tab/>
      </w:r>
      <w:r w:rsidRPr="004211D6">
        <w:tab/>
      </w:r>
      <w:r w:rsidRPr="004211D6">
        <w:tab/>
      </w:r>
      <w:r w:rsidRPr="004211D6">
        <w:tab/>
      </w:r>
      <w:r w:rsidRPr="004211D6">
        <w:tab/>
      </w:r>
      <w:r w:rsidRPr="004211D6">
        <w:tab/>
        <w:t xml:space="preserve">         Ravnateljica:</w:t>
      </w:r>
    </w:p>
    <w:p w14:paraId="572D2649" w14:textId="56BED4AD" w:rsidR="00F71AEA" w:rsidRPr="004211D6" w:rsidRDefault="00F71AEA" w:rsidP="003A200B">
      <w:r w:rsidRPr="004211D6">
        <w:tab/>
      </w:r>
      <w:r w:rsidRPr="004211D6">
        <w:tab/>
      </w:r>
      <w:r w:rsidRPr="004211D6">
        <w:tab/>
      </w:r>
      <w:r w:rsidRPr="004211D6">
        <w:tab/>
      </w:r>
      <w:r w:rsidRPr="004211D6">
        <w:tab/>
      </w:r>
      <w:r w:rsidRPr="004211D6">
        <w:tab/>
      </w:r>
      <w:r w:rsidRPr="004211D6">
        <w:tab/>
      </w:r>
      <w:r w:rsidRPr="004211D6">
        <w:tab/>
      </w:r>
      <w:r w:rsidRPr="004211D6">
        <w:tab/>
      </w:r>
      <w:r w:rsidR="000B0227" w:rsidRPr="004211D6">
        <w:t xml:space="preserve">dr.sc. </w:t>
      </w:r>
      <w:r w:rsidRPr="004211D6">
        <w:t>Jadranka Stojković</w:t>
      </w:r>
    </w:p>
    <w:p w14:paraId="7A22A4F1" w14:textId="54E09E19" w:rsidR="00F71AEA" w:rsidRPr="004211D6" w:rsidRDefault="00F71AEA" w:rsidP="006856BC">
      <w:pPr>
        <w:pStyle w:val="Bezproreda"/>
      </w:pPr>
      <w:r w:rsidRPr="004211D6">
        <w:t xml:space="preserve">KLASA: </w:t>
      </w:r>
      <w:r w:rsidR="000B0227" w:rsidRPr="004211D6">
        <w:tab/>
      </w:r>
      <w:r w:rsidR="00C05FBC">
        <w:t>601-05/22-01/03</w:t>
      </w:r>
      <w:r w:rsidR="000B0227" w:rsidRPr="004211D6">
        <w:tab/>
      </w:r>
      <w:r w:rsidR="000B0227" w:rsidRPr="004211D6">
        <w:tab/>
      </w:r>
      <w:r w:rsidR="000B0227" w:rsidRPr="004211D6">
        <w:tab/>
      </w:r>
      <w:r w:rsidR="000B0227" w:rsidRPr="004211D6">
        <w:tab/>
        <w:t xml:space="preserve">                         ________________________</w:t>
      </w:r>
    </w:p>
    <w:p w14:paraId="1E1EBD5F" w14:textId="2A7C8186" w:rsidR="00F71AEA" w:rsidRPr="004211D6" w:rsidRDefault="00F71AEA" w:rsidP="006856BC">
      <w:pPr>
        <w:pStyle w:val="Bezproreda"/>
      </w:pPr>
      <w:r w:rsidRPr="004211D6">
        <w:t xml:space="preserve">URBROJ: </w:t>
      </w:r>
      <w:r w:rsidR="00C05FBC">
        <w:t>238-12-66-04-22-01</w:t>
      </w:r>
    </w:p>
    <w:p w14:paraId="1C5396E4" w14:textId="1DCADFA5" w:rsidR="00F71AEA" w:rsidRPr="004211D6" w:rsidRDefault="00F71AEA" w:rsidP="00ED07AC">
      <w:r w:rsidRPr="004211D6">
        <w:t>U Jastrebarskom,</w:t>
      </w:r>
      <w:r w:rsidR="00C05FBC">
        <w:t xml:space="preserve"> 21.12.2022.</w:t>
      </w:r>
    </w:p>
    <w:p w14:paraId="4DD07734" w14:textId="77777777" w:rsidR="00F71AEA" w:rsidRPr="004211D6" w:rsidRDefault="00F71AEA" w:rsidP="00A00248"/>
    <w:p w14:paraId="5179DF94" w14:textId="77777777" w:rsidR="00F71AEA" w:rsidRPr="004211D6" w:rsidRDefault="00F71AEA" w:rsidP="00D73962">
      <w:pPr>
        <w:ind w:left="360"/>
      </w:pPr>
    </w:p>
    <w:sectPr w:rsidR="00F71AEA" w:rsidRPr="004211D6" w:rsidSect="00FA0C31">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18F4D" w14:textId="77777777" w:rsidR="007C698F" w:rsidRDefault="007C698F" w:rsidP="00D66F40">
      <w:pPr>
        <w:spacing w:after="0" w:line="240" w:lineRule="auto"/>
      </w:pPr>
      <w:r>
        <w:separator/>
      </w:r>
    </w:p>
  </w:endnote>
  <w:endnote w:type="continuationSeparator" w:id="0">
    <w:p w14:paraId="1309469E" w14:textId="77777777" w:rsidR="007C698F" w:rsidRDefault="007C698F" w:rsidP="00D66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E1767" w14:textId="77777777" w:rsidR="00F71AEA" w:rsidRDefault="00000000">
    <w:pPr>
      <w:pStyle w:val="Podnoje"/>
      <w:jc w:val="right"/>
    </w:pPr>
    <w:r>
      <w:fldChar w:fldCharType="begin"/>
    </w:r>
    <w:r>
      <w:instrText xml:space="preserve"> PAGE   \* MERGEFORMAT </w:instrText>
    </w:r>
    <w:r>
      <w:fldChar w:fldCharType="separate"/>
    </w:r>
    <w:r w:rsidR="00F71AEA">
      <w:rPr>
        <w:noProof/>
      </w:rPr>
      <w:t>6</w:t>
    </w:r>
    <w:r>
      <w:rPr>
        <w:noProof/>
      </w:rPr>
      <w:fldChar w:fldCharType="end"/>
    </w:r>
  </w:p>
  <w:p w14:paraId="7304A681" w14:textId="77777777" w:rsidR="00F71AEA" w:rsidRDefault="00F71AEA">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8350A" w14:textId="77777777" w:rsidR="007C698F" w:rsidRDefault="007C698F" w:rsidP="00D66F40">
      <w:pPr>
        <w:spacing w:after="0" w:line="240" w:lineRule="auto"/>
      </w:pPr>
      <w:r>
        <w:separator/>
      </w:r>
    </w:p>
  </w:footnote>
  <w:footnote w:type="continuationSeparator" w:id="0">
    <w:p w14:paraId="0A5B8C8B" w14:textId="77777777" w:rsidR="007C698F" w:rsidRDefault="007C698F" w:rsidP="00D66F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E2841" w14:textId="77777777" w:rsidR="00F71AEA" w:rsidRDefault="00F71AEA">
    <w:pPr>
      <w:spacing w:line="240" w:lineRule="atLeas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E1E07"/>
    <w:multiLevelType w:val="hybridMultilevel"/>
    <w:tmpl w:val="5216782A"/>
    <w:lvl w:ilvl="0" w:tplc="400092AC">
      <w:start w:val="1"/>
      <w:numFmt w:val="bullet"/>
      <w:lvlText w:val=""/>
      <w:lvlJc w:val="left"/>
      <w:pPr>
        <w:ind w:left="720" w:hanging="360"/>
      </w:pPr>
      <w:rPr>
        <w:rFonts w:ascii="Symbol" w:eastAsia="Times New Roman"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 w15:restartNumberingAfterBreak="0">
    <w:nsid w:val="33D23760"/>
    <w:multiLevelType w:val="hybridMultilevel"/>
    <w:tmpl w:val="820EB8CC"/>
    <w:lvl w:ilvl="0" w:tplc="E1CAC0AE">
      <w:start w:val="1"/>
      <w:numFmt w:val="upperRoman"/>
      <w:lvlText w:val="%1."/>
      <w:lvlJc w:val="left"/>
      <w:pPr>
        <w:ind w:left="1080" w:hanging="72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76DE7043"/>
    <w:multiLevelType w:val="multilevel"/>
    <w:tmpl w:val="DB0AAD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DFA446E"/>
    <w:multiLevelType w:val="hybridMultilevel"/>
    <w:tmpl w:val="A54CEA7A"/>
    <w:lvl w:ilvl="0" w:tplc="B4D2865A">
      <w:start w:val="1"/>
      <w:numFmt w:val="bullet"/>
      <w:lvlText w:val="-"/>
      <w:lvlJc w:val="left"/>
      <w:pPr>
        <w:ind w:left="1068" w:hanging="360"/>
      </w:pPr>
      <w:rPr>
        <w:rFonts w:ascii="Calibri" w:eastAsia="Times New Roman" w:hAnsi="Calibri"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cs="Wingdings" w:hint="default"/>
      </w:rPr>
    </w:lvl>
    <w:lvl w:ilvl="3" w:tplc="041A0001">
      <w:start w:val="1"/>
      <w:numFmt w:val="bullet"/>
      <w:lvlText w:val=""/>
      <w:lvlJc w:val="left"/>
      <w:pPr>
        <w:ind w:left="3228" w:hanging="360"/>
      </w:pPr>
      <w:rPr>
        <w:rFonts w:ascii="Symbol" w:hAnsi="Symbol" w:cs="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cs="Wingdings" w:hint="default"/>
      </w:rPr>
    </w:lvl>
    <w:lvl w:ilvl="6" w:tplc="041A0001">
      <w:start w:val="1"/>
      <w:numFmt w:val="bullet"/>
      <w:lvlText w:val=""/>
      <w:lvlJc w:val="left"/>
      <w:pPr>
        <w:ind w:left="5388" w:hanging="360"/>
      </w:pPr>
      <w:rPr>
        <w:rFonts w:ascii="Symbol" w:hAnsi="Symbol" w:cs="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cs="Wingdings" w:hint="default"/>
      </w:rPr>
    </w:lvl>
  </w:abstractNum>
  <w:num w:numId="1" w16cid:durableId="169832507">
    <w:abstractNumId w:val="1"/>
  </w:num>
  <w:num w:numId="2" w16cid:durableId="630750694">
    <w:abstractNumId w:val="0"/>
  </w:num>
  <w:num w:numId="3" w16cid:durableId="1563978248">
    <w:abstractNumId w:val="3"/>
  </w:num>
  <w:num w:numId="4" w16cid:durableId="9233005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6DDE"/>
    <w:rsid w:val="00033ACB"/>
    <w:rsid w:val="00035DA7"/>
    <w:rsid w:val="00082904"/>
    <w:rsid w:val="00093069"/>
    <w:rsid w:val="000B0227"/>
    <w:rsid w:val="000D045F"/>
    <w:rsid w:val="000D0815"/>
    <w:rsid w:val="000E5C5B"/>
    <w:rsid w:val="000F0C40"/>
    <w:rsid w:val="0010630C"/>
    <w:rsid w:val="00107609"/>
    <w:rsid w:val="001077A9"/>
    <w:rsid w:val="00120B6A"/>
    <w:rsid w:val="00124FA6"/>
    <w:rsid w:val="00133E39"/>
    <w:rsid w:val="00174C7A"/>
    <w:rsid w:val="001B71B6"/>
    <w:rsid w:val="001C7CDD"/>
    <w:rsid w:val="0020351E"/>
    <w:rsid w:val="00210F1E"/>
    <w:rsid w:val="00211B96"/>
    <w:rsid w:val="00224D49"/>
    <w:rsid w:val="00226C90"/>
    <w:rsid w:val="0023557A"/>
    <w:rsid w:val="00250701"/>
    <w:rsid w:val="00251E1B"/>
    <w:rsid w:val="002662CC"/>
    <w:rsid w:val="00287D11"/>
    <w:rsid w:val="00397FB7"/>
    <w:rsid w:val="003A200B"/>
    <w:rsid w:val="00417AD6"/>
    <w:rsid w:val="004211D6"/>
    <w:rsid w:val="00447E3A"/>
    <w:rsid w:val="00471637"/>
    <w:rsid w:val="004829C6"/>
    <w:rsid w:val="004A10EF"/>
    <w:rsid w:val="004D5748"/>
    <w:rsid w:val="00550857"/>
    <w:rsid w:val="00575546"/>
    <w:rsid w:val="00594D54"/>
    <w:rsid w:val="005B666B"/>
    <w:rsid w:val="0062486E"/>
    <w:rsid w:val="00624C75"/>
    <w:rsid w:val="00630D96"/>
    <w:rsid w:val="006856BC"/>
    <w:rsid w:val="006E6D43"/>
    <w:rsid w:val="00726ECD"/>
    <w:rsid w:val="0074350E"/>
    <w:rsid w:val="00745B3F"/>
    <w:rsid w:val="0076750F"/>
    <w:rsid w:val="007733F8"/>
    <w:rsid w:val="00792D98"/>
    <w:rsid w:val="007A4059"/>
    <w:rsid w:val="007C698F"/>
    <w:rsid w:val="0080215A"/>
    <w:rsid w:val="00855D9D"/>
    <w:rsid w:val="008816AF"/>
    <w:rsid w:val="0088346F"/>
    <w:rsid w:val="008858B6"/>
    <w:rsid w:val="008B01F7"/>
    <w:rsid w:val="008D4C6F"/>
    <w:rsid w:val="008D5E4B"/>
    <w:rsid w:val="008F61D5"/>
    <w:rsid w:val="00911580"/>
    <w:rsid w:val="009C65DC"/>
    <w:rsid w:val="009E1516"/>
    <w:rsid w:val="00A00248"/>
    <w:rsid w:val="00A1740D"/>
    <w:rsid w:val="00A17B07"/>
    <w:rsid w:val="00A70672"/>
    <w:rsid w:val="00AB5006"/>
    <w:rsid w:val="00AB7010"/>
    <w:rsid w:val="00AC12DB"/>
    <w:rsid w:val="00AC5560"/>
    <w:rsid w:val="00AD1FC5"/>
    <w:rsid w:val="00AD3833"/>
    <w:rsid w:val="00AD3FC4"/>
    <w:rsid w:val="00B032D3"/>
    <w:rsid w:val="00B20428"/>
    <w:rsid w:val="00B32909"/>
    <w:rsid w:val="00B62BD0"/>
    <w:rsid w:val="00B870B9"/>
    <w:rsid w:val="00BB204D"/>
    <w:rsid w:val="00BB61B3"/>
    <w:rsid w:val="00BC38A4"/>
    <w:rsid w:val="00BD6E1D"/>
    <w:rsid w:val="00BE0BFE"/>
    <w:rsid w:val="00BE5811"/>
    <w:rsid w:val="00BF15BC"/>
    <w:rsid w:val="00BF7A8C"/>
    <w:rsid w:val="00C05FBC"/>
    <w:rsid w:val="00C20831"/>
    <w:rsid w:val="00C4304B"/>
    <w:rsid w:val="00C547BD"/>
    <w:rsid w:val="00C61CB2"/>
    <w:rsid w:val="00CB74D6"/>
    <w:rsid w:val="00D031F6"/>
    <w:rsid w:val="00D0761C"/>
    <w:rsid w:val="00D11F9A"/>
    <w:rsid w:val="00D225DF"/>
    <w:rsid w:val="00D54930"/>
    <w:rsid w:val="00D63A63"/>
    <w:rsid w:val="00D66F40"/>
    <w:rsid w:val="00D73962"/>
    <w:rsid w:val="00DB60D0"/>
    <w:rsid w:val="00DD51A6"/>
    <w:rsid w:val="00DF6DDE"/>
    <w:rsid w:val="00E006C4"/>
    <w:rsid w:val="00E026AE"/>
    <w:rsid w:val="00E14D44"/>
    <w:rsid w:val="00E16FAE"/>
    <w:rsid w:val="00E4750D"/>
    <w:rsid w:val="00E55973"/>
    <w:rsid w:val="00E658E0"/>
    <w:rsid w:val="00E72E6F"/>
    <w:rsid w:val="00E73D49"/>
    <w:rsid w:val="00EA34CD"/>
    <w:rsid w:val="00EB1DC1"/>
    <w:rsid w:val="00EC68A3"/>
    <w:rsid w:val="00ED07AC"/>
    <w:rsid w:val="00F45E89"/>
    <w:rsid w:val="00F63D7C"/>
    <w:rsid w:val="00F71AEA"/>
    <w:rsid w:val="00F72C42"/>
    <w:rsid w:val="00F963C0"/>
    <w:rsid w:val="00FA0C3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4E33A8"/>
  <w15:docId w15:val="{D7EB8D29-5107-4058-A6A6-6AD92FA76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C31"/>
    <w:pPr>
      <w:spacing w:after="200" w:line="276" w:lineRule="auto"/>
    </w:pPr>
    <w:rPr>
      <w:rFonts w:cs="Calibri"/>
      <w:sz w:val="22"/>
      <w:szCs w:val="22"/>
      <w:lang w:eastAsia="en-US"/>
    </w:rPr>
  </w:style>
  <w:style w:type="paragraph" w:styleId="Naslov1">
    <w:name w:val="heading 1"/>
    <w:basedOn w:val="Normal"/>
    <w:next w:val="Normal"/>
    <w:link w:val="Naslov1Char"/>
    <w:uiPriority w:val="99"/>
    <w:qFormat/>
    <w:rsid w:val="008B01F7"/>
    <w:pPr>
      <w:keepNext/>
      <w:tabs>
        <w:tab w:val="num" w:pos="720"/>
      </w:tabs>
      <w:spacing w:before="240" w:after="60" w:line="240" w:lineRule="auto"/>
      <w:ind w:left="720" w:hanging="720"/>
      <w:outlineLvl w:val="0"/>
    </w:pPr>
    <w:rPr>
      <w:rFonts w:ascii="Cambria" w:eastAsia="Times New Roman" w:hAnsi="Cambria" w:cs="Cambria"/>
      <w:b/>
      <w:bCs/>
      <w:kern w:val="32"/>
      <w:sz w:val="32"/>
      <w:szCs w:val="32"/>
      <w:lang w:val="en-US"/>
    </w:rPr>
  </w:style>
  <w:style w:type="paragraph" w:styleId="Naslov2">
    <w:name w:val="heading 2"/>
    <w:basedOn w:val="Normal"/>
    <w:next w:val="Normal"/>
    <w:link w:val="Naslov2Char"/>
    <w:uiPriority w:val="99"/>
    <w:qFormat/>
    <w:rsid w:val="008B01F7"/>
    <w:pPr>
      <w:keepNext/>
      <w:tabs>
        <w:tab w:val="num" w:pos="1440"/>
      </w:tabs>
      <w:spacing w:before="240" w:after="60" w:line="240" w:lineRule="auto"/>
      <w:ind w:left="1440" w:hanging="720"/>
      <w:outlineLvl w:val="1"/>
    </w:pPr>
    <w:rPr>
      <w:rFonts w:ascii="Cambria" w:eastAsia="Times New Roman" w:hAnsi="Cambria" w:cs="Cambria"/>
      <w:b/>
      <w:bCs/>
      <w:i/>
      <w:iCs/>
      <w:sz w:val="28"/>
      <w:szCs w:val="28"/>
      <w:lang w:val="en-US"/>
    </w:rPr>
  </w:style>
  <w:style w:type="paragraph" w:styleId="Naslov3">
    <w:name w:val="heading 3"/>
    <w:basedOn w:val="Normal"/>
    <w:next w:val="Normal"/>
    <w:link w:val="Naslov3Char"/>
    <w:uiPriority w:val="99"/>
    <w:qFormat/>
    <w:rsid w:val="008B01F7"/>
    <w:pPr>
      <w:keepNext/>
      <w:tabs>
        <w:tab w:val="num" w:pos="2160"/>
      </w:tabs>
      <w:spacing w:before="240" w:after="60" w:line="240" w:lineRule="auto"/>
      <w:ind w:left="2160" w:hanging="720"/>
      <w:outlineLvl w:val="2"/>
    </w:pPr>
    <w:rPr>
      <w:rFonts w:ascii="Cambria" w:eastAsia="Times New Roman" w:hAnsi="Cambria" w:cs="Cambria"/>
      <w:b/>
      <w:bCs/>
      <w:sz w:val="26"/>
      <w:szCs w:val="26"/>
      <w:lang w:val="en-US"/>
    </w:rPr>
  </w:style>
  <w:style w:type="paragraph" w:styleId="Naslov4">
    <w:name w:val="heading 4"/>
    <w:basedOn w:val="Normal"/>
    <w:next w:val="Normal"/>
    <w:link w:val="Naslov4Char"/>
    <w:uiPriority w:val="99"/>
    <w:qFormat/>
    <w:rsid w:val="008B01F7"/>
    <w:pPr>
      <w:keepNext/>
      <w:tabs>
        <w:tab w:val="num" w:pos="2880"/>
      </w:tabs>
      <w:spacing w:before="240" w:after="60" w:line="240" w:lineRule="auto"/>
      <w:ind w:left="2880" w:hanging="720"/>
      <w:outlineLvl w:val="3"/>
    </w:pPr>
    <w:rPr>
      <w:rFonts w:eastAsia="Times New Roman"/>
      <w:b/>
      <w:bCs/>
      <w:sz w:val="28"/>
      <w:szCs w:val="28"/>
      <w:lang w:val="en-US"/>
    </w:rPr>
  </w:style>
  <w:style w:type="paragraph" w:styleId="Naslov5">
    <w:name w:val="heading 5"/>
    <w:basedOn w:val="Normal"/>
    <w:next w:val="Normal"/>
    <w:link w:val="Naslov5Char"/>
    <w:uiPriority w:val="99"/>
    <w:qFormat/>
    <w:rsid w:val="008B01F7"/>
    <w:pPr>
      <w:tabs>
        <w:tab w:val="num" w:pos="3600"/>
      </w:tabs>
      <w:spacing w:before="240" w:after="60" w:line="240" w:lineRule="auto"/>
      <w:ind w:left="3600" w:hanging="720"/>
      <w:outlineLvl w:val="4"/>
    </w:pPr>
    <w:rPr>
      <w:rFonts w:eastAsia="Times New Roman"/>
      <w:b/>
      <w:bCs/>
      <w:i/>
      <w:iCs/>
      <w:sz w:val="26"/>
      <w:szCs w:val="26"/>
      <w:lang w:val="en-US"/>
    </w:rPr>
  </w:style>
  <w:style w:type="paragraph" w:styleId="Naslov6">
    <w:name w:val="heading 6"/>
    <w:basedOn w:val="Normal"/>
    <w:next w:val="Normal"/>
    <w:link w:val="Naslov6Char"/>
    <w:uiPriority w:val="99"/>
    <w:qFormat/>
    <w:rsid w:val="008B01F7"/>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Naslov7">
    <w:name w:val="heading 7"/>
    <w:basedOn w:val="Normal"/>
    <w:next w:val="Normal"/>
    <w:link w:val="Naslov7Char"/>
    <w:uiPriority w:val="99"/>
    <w:qFormat/>
    <w:rsid w:val="008B01F7"/>
    <w:pPr>
      <w:tabs>
        <w:tab w:val="num" w:pos="5040"/>
      </w:tabs>
      <w:spacing w:before="240" w:after="60" w:line="240" w:lineRule="auto"/>
      <w:ind w:left="5040" w:hanging="720"/>
      <w:outlineLvl w:val="6"/>
    </w:pPr>
    <w:rPr>
      <w:rFonts w:eastAsia="Times New Roman"/>
      <w:sz w:val="24"/>
      <w:szCs w:val="24"/>
      <w:lang w:val="en-US"/>
    </w:rPr>
  </w:style>
  <w:style w:type="paragraph" w:styleId="Naslov8">
    <w:name w:val="heading 8"/>
    <w:basedOn w:val="Normal"/>
    <w:next w:val="Normal"/>
    <w:link w:val="Naslov8Char"/>
    <w:uiPriority w:val="99"/>
    <w:qFormat/>
    <w:rsid w:val="008B01F7"/>
    <w:pPr>
      <w:tabs>
        <w:tab w:val="num" w:pos="5760"/>
      </w:tabs>
      <w:spacing w:before="240" w:after="60" w:line="240" w:lineRule="auto"/>
      <w:ind w:left="5760" w:hanging="720"/>
      <w:outlineLvl w:val="7"/>
    </w:pPr>
    <w:rPr>
      <w:rFonts w:eastAsia="Times New Roman"/>
      <w:i/>
      <w:iCs/>
      <w:sz w:val="24"/>
      <w:szCs w:val="24"/>
      <w:lang w:val="en-US"/>
    </w:rPr>
  </w:style>
  <w:style w:type="paragraph" w:styleId="Naslov9">
    <w:name w:val="heading 9"/>
    <w:basedOn w:val="Normal"/>
    <w:next w:val="Normal"/>
    <w:link w:val="Naslov9Char"/>
    <w:uiPriority w:val="99"/>
    <w:qFormat/>
    <w:rsid w:val="008B01F7"/>
    <w:pPr>
      <w:tabs>
        <w:tab w:val="num" w:pos="6480"/>
      </w:tabs>
      <w:spacing w:before="240" w:after="60" w:line="240" w:lineRule="auto"/>
      <w:ind w:left="6480" w:hanging="720"/>
      <w:outlineLvl w:val="8"/>
    </w:pPr>
    <w:rPr>
      <w:rFonts w:ascii="Cambria" w:eastAsia="Times New Roman" w:hAnsi="Cambria" w:cs="Cambria"/>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9"/>
    <w:locked/>
    <w:rsid w:val="008B01F7"/>
    <w:rPr>
      <w:rFonts w:ascii="Cambria" w:hAnsi="Cambria" w:cs="Cambria"/>
      <w:b/>
      <w:bCs/>
      <w:kern w:val="32"/>
      <w:sz w:val="32"/>
      <w:szCs w:val="32"/>
      <w:lang w:val="en-US"/>
    </w:rPr>
  </w:style>
  <w:style w:type="character" w:customStyle="1" w:styleId="Naslov2Char">
    <w:name w:val="Naslov 2 Char"/>
    <w:link w:val="Naslov2"/>
    <w:uiPriority w:val="99"/>
    <w:semiHidden/>
    <w:locked/>
    <w:rsid w:val="008B01F7"/>
    <w:rPr>
      <w:rFonts w:ascii="Cambria" w:hAnsi="Cambria" w:cs="Cambria"/>
      <w:b/>
      <w:bCs/>
      <w:i/>
      <w:iCs/>
      <w:sz w:val="28"/>
      <w:szCs w:val="28"/>
      <w:lang w:val="en-US"/>
    </w:rPr>
  </w:style>
  <w:style w:type="character" w:customStyle="1" w:styleId="Naslov3Char">
    <w:name w:val="Naslov 3 Char"/>
    <w:link w:val="Naslov3"/>
    <w:uiPriority w:val="99"/>
    <w:semiHidden/>
    <w:locked/>
    <w:rsid w:val="008B01F7"/>
    <w:rPr>
      <w:rFonts w:ascii="Cambria" w:hAnsi="Cambria" w:cs="Cambria"/>
      <w:b/>
      <w:bCs/>
      <w:sz w:val="26"/>
      <w:szCs w:val="26"/>
      <w:lang w:val="en-US"/>
    </w:rPr>
  </w:style>
  <w:style w:type="character" w:customStyle="1" w:styleId="Naslov4Char">
    <w:name w:val="Naslov 4 Char"/>
    <w:link w:val="Naslov4"/>
    <w:uiPriority w:val="99"/>
    <w:semiHidden/>
    <w:locked/>
    <w:rsid w:val="008B01F7"/>
    <w:rPr>
      <w:rFonts w:eastAsia="Times New Roman"/>
      <w:b/>
      <w:bCs/>
      <w:sz w:val="28"/>
      <w:szCs w:val="28"/>
      <w:lang w:val="en-US"/>
    </w:rPr>
  </w:style>
  <w:style w:type="character" w:customStyle="1" w:styleId="Naslov5Char">
    <w:name w:val="Naslov 5 Char"/>
    <w:link w:val="Naslov5"/>
    <w:uiPriority w:val="99"/>
    <w:semiHidden/>
    <w:locked/>
    <w:rsid w:val="008B01F7"/>
    <w:rPr>
      <w:rFonts w:eastAsia="Times New Roman"/>
      <w:b/>
      <w:bCs/>
      <w:i/>
      <w:iCs/>
      <w:sz w:val="26"/>
      <w:szCs w:val="26"/>
      <w:lang w:val="en-US"/>
    </w:rPr>
  </w:style>
  <w:style w:type="character" w:customStyle="1" w:styleId="Naslov6Char">
    <w:name w:val="Naslov 6 Char"/>
    <w:link w:val="Naslov6"/>
    <w:uiPriority w:val="99"/>
    <w:locked/>
    <w:rsid w:val="008B01F7"/>
    <w:rPr>
      <w:rFonts w:ascii="Times New Roman" w:hAnsi="Times New Roman" w:cs="Times New Roman"/>
      <w:b/>
      <w:bCs/>
      <w:lang w:val="en-US"/>
    </w:rPr>
  </w:style>
  <w:style w:type="character" w:customStyle="1" w:styleId="Naslov7Char">
    <w:name w:val="Naslov 7 Char"/>
    <w:link w:val="Naslov7"/>
    <w:uiPriority w:val="99"/>
    <w:semiHidden/>
    <w:locked/>
    <w:rsid w:val="008B01F7"/>
    <w:rPr>
      <w:rFonts w:eastAsia="Times New Roman"/>
      <w:sz w:val="24"/>
      <w:szCs w:val="24"/>
      <w:lang w:val="en-US"/>
    </w:rPr>
  </w:style>
  <w:style w:type="character" w:customStyle="1" w:styleId="Naslov8Char">
    <w:name w:val="Naslov 8 Char"/>
    <w:link w:val="Naslov8"/>
    <w:uiPriority w:val="99"/>
    <w:semiHidden/>
    <w:locked/>
    <w:rsid w:val="008B01F7"/>
    <w:rPr>
      <w:rFonts w:eastAsia="Times New Roman"/>
      <w:i/>
      <w:iCs/>
      <w:sz w:val="24"/>
      <w:szCs w:val="24"/>
      <w:lang w:val="en-US"/>
    </w:rPr>
  </w:style>
  <w:style w:type="character" w:customStyle="1" w:styleId="Naslov9Char">
    <w:name w:val="Naslov 9 Char"/>
    <w:link w:val="Naslov9"/>
    <w:uiPriority w:val="99"/>
    <w:semiHidden/>
    <w:locked/>
    <w:rsid w:val="008B01F7"/>
    <w:rPr>
      <w:rFonts w:ascii="Cambria" w:hAnsi="Cambria" w:cs="Cambria"/>
      <w:lang w:val="en-US"/>
    </w:rPr>
  </w:style>
  <w:style w:type="paragraph" w:styleId="Odlomakpopisa">
    <w:name w:val="List Paragraph"/>
    <w:basedOn w:val="Normal"/>
    <w:uiPriority w:val="99"/>
    <w:qFormat/>
    <w:rsid w:val="00D73962"/>
    <w:pPr>
      <w:ind w:left="720"/>
    </w:pPr>
  </w:style>
  <w:style w:type="paragraph" w:styleId="Tekstbalonia">
    <w:name w:val="Balloon Text"/>
    <w:basedOn w:val="Normal"/>
    <w:link w:val="TekstbaloniaChar"/>
    <w:uiPriority w:val="99"/>
    <w:semiHidden/>
    <w:rsid w:val="008B01F7"/>
    <w:pPr>
      <w:spacing w:after="0" w:line="240" w:lineRule="auto"/>
    </w:pPr>
    <w:rPr>
      <w:rFonts w:ascii="Tahoma" w:hAnsi="Tahoma" w:cs="Tahoma"/>
      <w:sz w:val="16"/>
      <w:szCs w:val="16"/>
    </w:rPr>
  </w:style>
  <w:style w:type="character" w:customStyle="1" w:styleId="TekstbaloniaChar">
    <w:name w:val="Tekst balončića Char"/>
    <w:link w:val="Tekstbalonia"/>
    <w:uiPriority w:val="99"/>
    <w:semiHidden/>
    <w:locked/>
    <w:rsid w:val="008B01F7"/>
    <w:rPr>
      <w:rFonts w:ascii="Tahoma" w:hAnsi="Tahoma" w:cs="Tahoma"/>
      <w:sz w:val="16"/>
      <w:szCs w:val="16"/>
    </w:rPr>
  </w:style>
  <w:style w:type="paragraph" w:styleId="Zaglavlje">
    <w:name w:val="header"/>
    <w:basedOn w:val="Normal"/>
    <w:link w:val="ZaglavljeChar"/>
    <w:uiPriority w:val="99"/>
    <w:semiHidden/>
    <w:rsid w:val="00D66F40"/>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locked/>
    <w:rsid w:val="00D66F40"/>
  </w:style>
  <w:style w:type="paragraph" w:styleId="Podnoje">
    <w:name w:val="footer"/>
    <w:basedOn w:val="Normal"/>
    <w:link w:val="PodnojeChar"/>
    <w:uiPriority w:val="99"/>
    <w:rsid w:val="00D66F40"/>
    <w:pPr>
      <w:tabs>
        <w:tab w:val="center" w:pos="4536"/>
        <w:tab w:val="right" w:pos="9072"/>
      </w:tabs>
      <w:spacing w:after="0" w:line="240" w:lineRule="auto"/>
    </w:pPr>
  </w:style>
  <w:style w:type="character" w:customStyle="1" w:styleId="PodnojeChar">
    <w:name w:val="Podnožje Char"/>
    <w:basedOn w:val="Zadanifontodlomka"/>
    <w:link w:val="Podnoje"/>
    <w:uiPriority w:val="99"/>
    <w:locked/>
    <w:rsid w:val="00D66F40"/>
  </w:style>
  <w:style w:type="paragraph" w:styleId="Bezproreda">
    <w:name w:val="No Spacing"/>
    <w:uiPriority w:val="99"/>
    <w:qFormat/>
    <w:rsid w:val="006856BC"/>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556</TotalTime>
  <Pages>1</Pages>
  <Words>1759</Words>
  <Characters>10028</Characters>
  <Application>Microsoft Office Word</Application>
  <DocSecurity>0</DocSecurity>
  <Lines>83</Lines>
  <Paragraphs>23</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Zorica</dc:creator>
  <cp:keywords/>
  <dc:description/>
  <cp:lastModifiedBy>Ured 2</cp:lastModifiedBy>
  <cp:revision>62</cp:revision>
  <cp:lastPrinted>2022-12-20T12:26:00Z</cp:lastPrinted>
  <dcterms:created xsi:type="dcterms:W3CDTF">2013-12-19T09:19:00Z</dcterms:created>
  <dcterms:modified xsi:type="dcterms:W3CDTF">2022-12-20T12:30:00Z</dcterms:modified>
</cp:coreProperties>
</file>